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494"/>
        <w:tblW w:w="0" w:type="auto"/>
        <w:tblLook w:val="04A0"/>
      </w:tblPr>
      <w:tblGrid>
        <w:gridCol w:w="1245"/>
        <w:gridCol w:w="1378"/>
        <w:gridCol w:w="1315"/>
        <w:gridCol w:w="882"/>
        <w:gridCol w:w="957"/>
        <w:gridCol w:w="1188"/>
        <w:gridCol w:w="2105"/>
        <w:gridCol w:w="506"/>
      </w:tblGrid>
      <w:tr w:rsidR="00E96E43" w:rsidRPr="006171E4" w:rsidTr="00965D5E">
        <w:trPr>
          <w:cantSplit/>
          <w:trHeight w:val="622"/>
        </w:trPr>
        <w:tc>
          <w:tcPr>
            <w:tcW w:w="1245" w:type="dxa"/>
            <w:tcBorders>
              <w:right w:val="single" w:sz="4" w:space="0" w:color="auto"/>
            </w:tcBorders>
          </w:tcPr>
          <w:p w:rsidR="00E96E43" w:rsidRPr="006171E4" w:rsidRDefault="00E96E43" w:rsidP="00965D5E">
            <w:pPr>
              <w:jc w:val="center"/>
              <w:rPr>
                <w:b/>
                <w:bCs/>
                <w:sz w:val="20"/>
                <w:szCs w:val="20"/>
              </w:rPr>
            </w:pPr>
            <w:r w:rsidRPr="006171E4">
              <w:rPr>
                <w:rFonts w:hint="cs"/>
                <w:b/>
                <w:bCs/>
                <w:sz w:val="20"/>
                <w:szCs w:val="20"/>
                <w:rtl/>
              </w:rPr>
              <w:t>ضریب</w:t>
            </w:r>
          </w:p>
        </w:tc>
        <w:tc>
          <w:tcPr>
            <w:tcW w:w="1378" w:type="dxa"/>
            <w:tcBorders>
              <w:left w:val="single" w:sz="4" w:space="0" w:color="auto"/>
            </w:tcBorders>
          </w:tcPr>
          <w:p w:rsidR="00E96E43" w:rsidRPr="006171E4" w:rsidRDefault="00E96E43" w:rsidP="00965D5E">
            <w:pPr>
              <w:jc w:val="center"/>
              <w:rPr>
                <w:b/>
                <w:bCs/>
                <w:sz w:val="20"/>
                <w:szCs w:val="20"/>
              </w:rPr>
            </w:pPr>
            <w:r w:rsidRPr="006171E4">
              <w:rPr>
                <w:rFonts w:hint="cs"/>
                <w:b/>
                <w:bCs/>
                <w:sz w:val="20"/>
                <w:szCs w:val="20"/>
                <w:rtl/>
              </w:rPr>
              <w:t>مبلغ کل(ریال)</w:t>
            </w:r>
          </w:p>
        </w:tc>
        <w:tc>
          <w:tcPr>
            <w:tcW w:w="1315" w:type="dxa"/>
          </w:tcPr>
          <w:p w:rsidR="00E96E43" w:rsidRPr="006171E4" w:rsidRDefault="00E96E43" w:rsidP="00965D5E">
            <w:pPr>
              <w:jc w:val="center"/>
              <w:rPr>
                <w:b/>
                <w:bCs/>
                <w:sz w:val="20"/>
                <w:szCs w:val="20"/>
              </w:rPr>
            </w:pPr>
            <w:r w:rsidRPr="006171E4">
              <w:rPr>
                <w:rFonts w:hint="cs"/>
                <w:b/>
                <w:bCs/>
                <w:sz w:val="20"/>
                <w:szCs w:val="20"/>
                <w:rtl/>
              </w:rPr>
              <w:t>مبلغ واحد(ریال)</w:t>
            </w:r>
          </w:p>
        </w:tc>
        <w:tc>
          <w:tcPr>
            <w:tcW w:w="882" w:type="dxa"/>
          </w:tcPr>
          <w:p w:rsidR="00E96E43" w:rsidRPr="006171E4" w:rsidRDefault="00E96E43" w:rsidP="00965D5E">
            <w:pPr>
              <w:jc w:val="center"/>
              <w:rPr>
                <w:b/>
                <w:bCs/>
                <w:sz w:val="20"/>
                <w:szCs w:val="20"/>
              </w:rPr>
            </w:pPr>
            <w:r w:rsidRPr="006171E4">
              <w:rPr>
                <w:rFonts w:hint="cs"/>
                <w:b/>
                <w:bCs/>
                <w:sz w:val="20"/>
                <w:szCs w:val="20"/>
                <w:rtl/>
              </w:rPr>
              <w:t>مقدار</w:t>
            </w:r>
          </w:p>
        </w:tc>
        <w:tc>
          <w:tcPr>
            <w:tcW w:w="957" w:type="dxa"/>
          </w:tcPr>
          <w:p w:rsidR="00E96E43" w:rsidRPr="006171E4" w:rsidRDefault="00E96E43" w:rsidP="00965D5E">
            <w:pPr>
              <w:jc w:val="center"/>
              <w:rPr>
                <w:b/>
                <w:bCs/>
                <w:sz w:val="20"/>
                <w:szCs w:val="20"/>
              </w:rPr>
            </w:pPr>
            <w:r w:rsidRPr="006171E4">
              <w:rPr>
                <w:rFonts w:hint="cs"/>
                <w:b/>
                <w:bCs/>
                <w:sz w:val="20"/>
                <w:szCs w:val="20"/>
                <w:rtl/>
              </w:rPr>
              <w:t>واحد</w:t>
            </w:r>
          </w:p>
        </w:tc>
        <w:tc>
          <w:tcPr>
            <w:tcW w:w="1188" w:type="dxa"/>
          </w:tcPr>
          <w:p w:rsidR="00E96E43" w:rsidRPr="006171E4" w:rsidRDefault="00E96E43" w:rsidP="00965D5E">
            <w:pPr>
              <w:jc w:val="center"/>
              <w:rPr>
                <w:b/>
                <w:bCs/>
                <w:sz w:val="20"/>
                <w:szCs w:val="20"/>
              </w:rPr>
            </w:pPr>
            <w:r w:rsidRPr="006171E4">
              <w:rPr>
                <w:rFonts w:hint="cs"/>
                <w:b/>
                <w:bCs/>
                <w:sz w:val="20"/>
                <w:szCs w:val="20"/>
                <w:rtl/>
              </w:rPr>
              <w:t>شماره فهرست بها</w:t>
            </w:r>
          </w:p>
        </w:tc>
        <w:tc>
          <w:tcPr>
            <w:tcW w:w="2105" w:type="dxa"/>
          </w:tcPr>
          <w:p w:rsidR="00E96E43" w:rsidRPr="006171E4" w:rsidRDefault="00E96E43" w:rsidP="00965D5E">
            <w:pPr>
              <w:jc w:val="center"/>
              <w:rPr>
                <w:b/>
                <w:bCs/>
                <w:sz w:val="16"/>
                <w:szCs w:val="16"/>
                <w:rtl/>
                <w:lang w:bidi="fa-IR"/>
              </w:rPr>
            </w:pPr>
            <w:r w:rsidRPr="006171E4">
              <w:rPr>
                <w:rFonts w:hint="cs"/>
                <w:b/>
                <w:bCs/>
                <w:sz w:val="16"/>
                <w:szCs w:val="16"/>
                <w:rtl/>
              </w:rPr>
              <w:t>شرح عملیات</w:t>
            </w:r>
          </w:p>
          <w:p w:rsidR="00E96E43" w:rsidRPr="006171E4" w:rsidRDefault="00E96E43" w:rsidP="00965D5E">
            <w:pPr>
              <w:jc w:val="center"/>
              <w:rPr>
                <w:b/>
                <w:bCs/>
                <w:sz w:val="16"/>
                <w:szCs w:val="16"/>
                <w:rtl/>
                <w:lang w:bidi="fa-IR"/>
              </w:rPr>
            </w:pPr>
          </w:p>
        </w:tc>
        <w:tc>
          <w:tcPr>
            <w:tcW w:w="506" w:type="dxa"/>
            <w:textDirection w:val="btLr"/>
          </w:tcPr>
          <w:p w:rsidR="00E96E43" w:rsidRPr="006171E4" w:rsidRDefault="00E96E43" w:rsidP="00965D5E">
            <w:pPr>
              <w:ind w:left="113" w:right="113"/>
              <w:jc w:val="center"/>
              <w:rPr>
                <w:b/>
                <w:bCs/>
                <w:sz w:val="16"/>
                <w:szCs w:val="16"/>
                <w:rtl/>
                <w:lang w:bidi="fa-IR"/>
              </w:rPr>
            </w:pPr>
            <w:r w:rsidRPr="006171E4">
              <w:rPr>
                <w:rFonts w:hint="cs"/>
                <w:b/>
                <w:bCs/>
                <w:sz w:val="16"/>
                <w:szCs w:val="16"/>
                <w:rtl/>
                <w:lang w:bidi="fa-IR"/>
              </w:rPr>
              <w:t>ردیف</w:t>
            </w:r>
          </w:p>
        </w:tc>
      </w:tr>
      <w:tr w:rsidR="007D536F" w:rsidRPr="006171E4" w:rsidTr="00965D5E">
        <w:trPr>
          <w:cantSplit/>
          <w:trHeight w:val="445"/>
        </w:trPr>
        <w:tc>
          <w:tcPr>
            <w:tcW w:w="9576" w:type="dxa"/>
            <w:gridSpan w:val="8"/>
          </w:tcPr>
          <w:p w:rsidR="007D536F" w:rsidRPr="00E03B05" w:rsidRDefault="007D536F" w:rsidP="00965D5E">
            <w:pPr>
              <w:ind w:left="113" w:right="113"/>
              <w:jc w:val="right"/>
              <w:rPr>
                <w:b/>
                <w:bCs/>
                <w:sz w:val="20"/>
                <w:szCs w:val="20"/>
                <w:rtl/>
                <w:lang w:bidi="fa-IR"/>
              </w:rPr>
            </w:pPr>
            <w:r w:rsidRPr="00E03B05">
              <w:rPr>
                <w:rFonts w:hint="cs"/>
                <w:b/>
                <w:bCs/>
                <w:sz w:val="20"/>
                <w:szCs w:val="20"/>
                <w:rtl/>
                <w:lang w:bidi="fa-IR"/>
              </w:rPr>
              <w:t>فصل 2 :عملیات خاکی با دست</w:t>
            </w:r>
          </w:p>
        </w:tc>
      </w:tr>
      <w:tr w:rsidR="00E96E43" w:rsidRPr="006171E4" w:rsidTr="00965D5E">
        <w:trPr>
          <w:trHeight w:val="695"/>
        </w:trPr>
        <w:tc>
          <w:tcPr>
            <w:tcW w:w="1245" w:type="dxa"/>
            <w:tcBorders>
              <w:right w:val="single" w:sz="4" w:space="0" w:color="auto"/>
            </w:tcBorders>
          </w:tcPr>
          <w:p w:rsidR="00E96E43" w:rsidRPr="006171E4" w:rsidRDefault="00E96E43" w:rsidP="00965D5E">
            <w:pPr>
              <w:jc w:val="center"/>
              <w:rPr>
                <w:b/>
                <w:bCs/>
                <w:sz w:val="20"/>
                <w:szCs w:val="20"/>
              </w:rPr>
            </w:pPr>
            <w:r w:rsidRPr="006171E4">
              <w:rPr>
                <w:rFonts w:hint="cs"/>
                <w:b/>
                <w:bCs/>
                <w:sz w:val="20"/>
                <w:szCs w:val="20"/>
                <w:rtl/>
              </w:rPr>
              <w:t>1</w:t>
            </w:r>
          </w:p>
        </w:tc>
        <w:tc>
          <w:tcPr>
            <w:tcW w:w="1378" w:type="dxa"/>
            <w:tcBorders>
              <w:left w:val="single" w:sz="4" w:space="0" w:color="auto"/>
            </w:tcBorders>
          </w:tcPr>
          <w:p w:rsidR="00E96E43" w:rsidRPr="006171E4" w:rsidRDefault="00E96E43" w:rsidP="00965D5E">
            <w:pPr>
              <w:jc w:val="center"/>
              <w:rPr>
                <w:b/>
                <w:bCs/>
                <w:sz w:val="20"/>
                <w:szCs w:val="20"/>
                <w:rtl/>
              </w:rPr>
            </w:pPr>
            <w:r w:rsidRPr="006171E4">
              <w:rPr>
                <w:rFonts w:hint="cs"/>
                <w:b/>
                <w:bCs/>
                <w:sz w:val="20"/>
                <w:szCs w:val="20"/>
                <w:rtl/>
              </w:rPr>
              <w:t>14550</w:t>
            </w:r>
          </w:p>
          <w:p w:rsidR="00E96E43" w:rsidRPr="006171E4" w:rsidRDefault="00E96E43" w:rsidP="00965D5E">
            <w:pPr>
              <w:jc w:val="center"/>
              <w:rPr>
                <w:b/>
                <w:bCs/>
                <w:sz w:val="20"/>
                <w:szCs w:val="20"/>
                <w:rtl/>
              </w:rPr>
            </w:pPr>
          </w:p>
        </w:tc>
        <w:tc>
          <w:tcPr>
            <w:tcW w:w="1315" w:type="dxa"/>
          </w:tcPr>
          <w:p w:rsidR="00E96E43" w:rsidRPr="006171E4" w:rsidRDefault="00E96E43" w:rsidP="00965D5E">
            <w:pPr>
              <w:jc w:val="center"/>
              <w:rPr>
                <w:b/>
                <w:bCs/>
                <w:sz w:val="20"/>
                <w:szCs w:val="20"/>
                <w:rtl/>
              </w:rPr>
            </w:pPr>
            <w:r w:rsidRPr="006171E4">
              <w:rPr>
                <w:rFonts w:hint="cs"/>
                <w:b/>
                <w:bCs/>
                <w:sz w:val="20"/>
                <w:szCs w:val="20"/>
                <w:rtl/>
              </w:rPr>
              <w:t>48500</w:t>
            </w:r>
          </w:p>
        </w:tc>
        <w:tc>
          <w:tcPr>
            <w:tcW w:w="882" w:type="dxa"/>
          </w:tcPr>
          <w:p w:rsidR="00E96E43" w:rsidRPr="006171E4" w:rsidRDefault="00E96E43" w:rsidP="00965D5E">
            <w:pPr>
              <w:jc w:val="center"/>
              <w:rPr>
                <w:b/>
                <w:bCs/>
                <w:sz w:val="20"/>
                <w:szCs w:val="20"/>
                <w:rtl/>
              </w:rPr>
            </w:pPr>
            <w:r w:rsidRPr="006171E4">
              <w:rPr>
                <w:rFonts w:hint="cs"/>
                <w:b/>
                <w:bCs/>
                <w:sz w:val="20"/>
                <w:szCs w:val="20"/>
                <w:rtl/>
              </w:rPr>
              <w:t>0.3</w:t>
            </w:r>
          </w:p>
          <w:p w:rsidR="00E96E43" w:rsidRPr="006171E4" w:rsidRDefault="00E96E43" w:rsidP="00965D5E">
            <w:pPr>
              <w:jc w:val="center"/>
              <w:rPr>
                <w:b/>
                <w:bCs/>
                <w:sz w:val="20"/>
                <w:szCs w:val="20"/>
                <w:rtl/>
              </w:rPr>
            </w:pPr>
          </w:p>
        </w:tc>
        <w:tc>
          <w:tcPr>
            <w:tcW w:w="957" w:type="dxa"/>
          </w:tcPr>
          <w:p w:rsidR="00E96E43" w:rsidRPr="006171E4" w:rsidRDefault="00E96E43" w:rsidP="00965D5E">
            <w:pPr>
              <w:jc w:val="center"/>
              <w:rPr>
                <w:b/>
                <w:bCs/>
                <w:sz w:val="20"/>
                <w:szCs w:val="20"/>
                <w:rtl/>
              </w:rPr>
            </w:pPr>
            <w:r w:rsidRPr="006171E4">
              <w:rPr>
                <w:rFonts w:hint="cs"/>
                <w:b/>
                <w:bCs/>
                <w:sz w:val="20"/>
                <w:szCs w:val="20"/>
                <w:rtl/>
              </w:rPr>
              <w:t>مترمکعب</w:t>
            </w:r>
          </w:p>
        </w:tc>
        <w:tc>
          <w:tcPr>
            <w:tcW w:w="1188" w:type="dxa"/>
          </w:tcPr>
          <w:p w:rsidR="006171E4" w:rsidRDefault="00E96E43" w:rsidP="00965D5E">
            <w:pPr>
              <w:jc w:val="center"/>
              <w:rPr>
                <w:b/>
                <w:bCs/>
                <w:sz w:val="20"/>
                <w:szCs w:val="20"/>
                <w:rtl/>
              </w:rPr>
            </w:pPr>
            <w:r w:rsidRPr="006171E4">
              <w:rPr>
                <w:rFonts w:hint="cs"/>
                <w:b/>
                <w:bCs/>
                <w:sz w:val="20"/>
                <w:szCs w:val="20"/>
                <w:rtl/>
              </w:rPr>
              <w:t>020102</w:t>
            </w:r>
          </w:p>
          <w:p w:rsidR="006171E4" w:rsidRDefault="006171E4" w:rsidP="00965D5E">
            <w:pPr>
              <w:rPr>
                <w:sz w:val="20"/>
                <w:szCs w:val="20"/>
                <w:rtl/>
              </w:rPr>
            </w:pPr>
          </w:p>
          <w:p w:rsidR="006171E4" w:rsidRDefault="006171E4" w:rsidP="00965D5E">
            <w:pPr>
              <w:rPr>
                <w:sz w:val="20"/>
                <w:szCs w:val="20"/>
                <w:rtl/>
              </w:rPr>
            </w:pPr>
          </w:p>
          <w:p w:rsidR="00E96E43" w:rsidRPr="006171E4" w:rsidRDefault="00E96E43" w:rsidP="00965D5E">
            <w:pPr>
              <w:rPr>
                <w:sz w:val="20"/>
                <w:szCs w:val="20"/>
                <w:rtl/>
              </w:rPr>
            </w:pPr>
          </w:p>
        </w:tc>
        <w:tc>
          <w:tcPr>
            <w:tcW w:w="2105" w:type="dxa"/>
          </w:tcPr>
          <w:p w:rsidR="00E96E43" w:rsidRPr="006171E4" w:rsidRDefault="00E96E43" w:rsidP="00965D5E">
            <w:pPr>
              <w:jc w:val="center"/>
              <w:rPr>
                <w:b/>
                <w:bCs/>
                <w:sz w:val="16"/>
                <w:szCs w:val="16"/>
                <w:rtl/>
              </w:rPr>
            </w:pPr>
            <w:r w:rsidRPr="006171E4">
              <w:rPr>
                <w:rFonts w:hint="cs"/>
                <w:b/>
                <w:bCs/>
                <w:sz w:val="16"/>
                <w:szCs w:val="16"/>
                <w:rtl/>
              </w:rPr>
              <w:t>خاکبرداری و پی کنی تا عمق 2 متر و ریختن خاک کنده شده به کنار محل مربو</w:t>
            </w:r>
            <w:r w:rsidR="006171E4">
              <w:rPr>
                <w:rFonts w:hint="cs"/>
                <w:b/>
                <w:bCs/>
                <w:sz w:val="16"/>
                <w:szCs w:val="16"/>
                <w:rtl/>
              </w:rPr>
              <w:t>ط</w:t>
            </w:r>
          </w:p>
        </w:tc>
        <w:tc>
          <w:tcPr>
            <w:tcW w:w="506" w:type="dxa"/>
          </w:tcPr>
          <w:p w:rsidR="006171E4" w:rsidRDefault="00E96E43" w:rsidP="00965D5E">
            <w:pPr>
              <w:jc w:val="center"/>
              <w:rPr>
                <w:b/>
                <w:bCs/>
                <w:sz w:val="16"/>
                <w:szCs w:val="16"/>
              </w:rPr>
            </w:pPr>
            <w:r w:rsidRPr="006171E4">
              <w:rPr>
                <w:rFonts w:hint="cs"/>
                <w:b/>
                <w:bCs/>
                <w:sz w:val="16"/>
                <w:szCs w:val="16"/>
                <w:rtl/>
              </w:rPr>
              <w:t>1</w:t>
            </w:r>
          </w:p>
          <w:p w:rsidR="00E96E43" w:rsidRPr="006171E4" w:rsidRDefault="00E96E43" w:rsidP="00965D5E">
            <w:pPr>
              <w:rPr>
                <w:sz w:val="16"/>
                <w:szCs w:val="16"/>
              </w:rPr>
            </w:pPr>
          </w:p>
        </w:tc>
      </w:tr>
      <w:tr w:rsidR="003548FD" w:rsidRPr="006171E4" w:rsidTr="00965D5E">
        <w:trPr>
          <w:trHeight w:val="695"/>
        </w:trPr>
        <w:tc>
          <w:tcPr>
            <w:tcW w:w="1245" w:type="dxa"/>
            <w:tcBorders>
              <w:right w:val="single" w:sz="4" w:space="0" w:color="auto"/>
            </w:tcBorders>
          </w:tcPr>
          <w:p w:rsidR="003548FD" w:rsidRPr="006171E4" w:rsidRDefault="003548FD" w:rsidP="00965D5E">
            <w:pPr>
              <w:jc w:val="center"/>
              <w:rPr>
                <w:rFonts w:hint="cs"/>
                <w:b/>
                <w:bCs/>
                <w:sz w:val="20"/>
                <w:szCs w:val="20"/>
                <w:rtl/>
              </w:rPr>
            </w:pPr>
            <w:r>
              <w:rPr>
                <w:rFonts w:hint="cs"/>
                <w:b/>
                <w:bCs/>
                <w:sz w:val="20"/>
                <w:szCs w:val="20"/>
                <w:rtl/>
              </w:rPr>
              <w:t>1</w:t>
            </w:r>
          </w:p>
        </w:tc>
        <w:tc>
          <w:tcPr>
            <w:tcW w:w="1378" w:type="dxa"/>
            <w:tcBorders>
              <w:left w:val="single" w:sz="4" w:space="0" w:color="auto"/>
            </w:tcBorders>
          </w:tcPr>
          <w:p w:rsidR="003548FD" w:rsidRPr="006171E4" w:rsidRDefault="003548FD" w:rsidP="00965D5E">
            <w:pPr>
              <w:jc w:val="center"/>
              <w:rPr>
                <w:rFonts w:hint="cs"/>
                <w:b/>
                <w:bCs/>
                <w:sz w:val="20"/>
                <w:szCs w:val="20"/>
                <w:rtl/>
              </w:rPr>
            </w:pPr>
            <w:r>
              <w:rPr>
                <w:rFonts w:hint="cs"/>
                <w:b/>
                <w:bCs/>
                <w:sz w:val="20"/>
                <w:szCs w:val="20"/>
                <w:rtl/>
              </w:rPr>
              <w:t>32550</w:t>
            </w:r>
          </w:p>
        </w:tc>
        <w:tc>
          <w:tcPr>
            <w:tcW w:w="1315" w:type="dxa"/>
          </w:tcPr>
          <w:p w:rsidR="003548FD" w:rsidRPr="006171E4" w:rsidRDefault="003548FD" w:rsidP="00965D5E">
            <w:pPr>
              <w:jc w:val="center"/>
              <w:rPr>
                <w:rFonts w:hint="cs"/>
                <w:b/>
                <w:bCs/>
                <w:sz w:val="20"/>
                <w:szCs w:val="20"/>
                <w:rtl/>
              </w:rPr>
            </w:pPr>
            <w:r>
              <w:rPr>
                <w:rFonts w:hint="cs"/>
                <w:b/>
                <w:bCs/>
                <w:sz w:val="20"/>
                <w:szCs w:val="20"/>
                <w:rtl/>
              </w:rPr>
              <w:t>108500</w:t>
            </w:r>
          </w:p>
        </w:tc>
        <w:tc>
          <w:tcPr>
            <w:tcW w:w="882" w:type="dxa"/>
          </w:tcPr>
          <w:p w:rsidR="003548FD" w:rsidRPr="006171E4" w:rsidRDefault="003548FD" w:rsidP="00965D5E">
            <w:pPr>
              <w:jc w:val="center"/>
              <w:rPr>
                <w:rFonts w:hint="cs"/>
                <w:b/>
                <w:bCs/>
                <w:sz w:val="20"/>
                <w:szCs w:val="20"/>
                <w:rtl/>
              </w:rPr>
            </w:pPr>
            <w:r>
              <w:rPr>
                <w:rFonts w:hint="cs"/>
                <w:b/>
                <w:bCs/>
                <w:sz w:val="20"/>
                <w:szCs w:val="20"/>
                <w:rtl/>
              </w:rPr>
              <w:t>0.3</w:t>
            </w:r>
          </w:p>
        </w:tc>
        <w:tc>
          <w:tcPr>
            <w:tcW w:w="957" w:type="dxa"/>
          </w:tcPr>
          <w:p w:rsidR="003548FD" w:rsidRPr="006171E4" w:rsidRDefault="003548FD" w:rsidP="00965D5E">
            <w:pPr>
              <w:jc w:val="center"/>
              <w:rPr>
                <w:rFonts w:hint="cs"/>
                <w:b/>
                <w:bCs/>
                <w:sz w:val="20"/>
                <w:szCs w:val="20"/>
                <w:rtl/>
              </w:rPr>
            </w:pPr>
            <w:r>
              <w:rPr>
                <w:rFonts w:hint="cs"/>
                <w:b/>
                <w:bCs/>
                <w:sz w:val="20"/>
                <w:szCs w:val="20"/>
                <w:rtl/>
              </w:rPr>
              <w:t>متر مکعب</w:t>
            </w:r>
          </w:p>
        </w:tc>
        <w:tc>
          <w:tcPr>
            <w:tcW w:w="1188" w:type="dxa"/>
          </w:tcPr>
          <w:p w:rsidR="003548FD" w:rsidRPr="006171E4" w:rsidRDefault="003548FD" w:rsidP="00965D5E">
            <w:pPr>
              <w:jc w:val="center"/>
              <w:rPr>
                <w:rFonts w:hint="cs"/>
                <w:b/>
                <w:bCs/>
                <w:sz w:val="20"/>
                <w:szCs w:val="20"/>
                <w:rtl/>
              </w:rPr>
            </w:pPr>
            <w:r>
              <w:rPr>
                <w:b/>
                <w:bCs/>
                <w:sz w:val="20"/>
                <w:szCs w:val="20"/>
              </w:rPr>
              <w:t>020401</w:t>
            </w:r>
          </w:p>
        </w:tc>
        <w:tc>
          <w:tcPr>
            <w:tcW w:w="2105" w:type="dxa"/>
          </w:tcPr>
          <w:p w:rsidR="003548FD" w:rsidRPr="006171E4" w:rsidRDefault="003548FD" w:rsidP="00965D5E">
            <w:pPr>
              <w:jc w:val="center"/>
              <w:rPr>
                <w:rFonts w:hint="cs"/>
                <w:b/>
                <w:bCs/>
                <w:sz w:val="16"/>
                <w:szCs w:val="16"/>
                <w:rtl/>
                <w:lang w:bidi="fa-IR"/>
              </w:rPr>
            </w:pPr>
            <w:r>
              <w:rPr>
                <w:rFonts w:hint="cs"/>
                <w:b/>
                <w:bCs/>
                <w:sz w:val="16"/>
                <w:szCs w:val="16"/>
                <w:rtl/>
                <w:lang w:bidi="fa-IR"/>
              </w:rPr>
              <w:t xml:space="preserve">بارگیری مواد حاصل از هر نوع عملیات خاکی با هر نوع وسیله دستی تا 50 متر </w:t>
            </w:r>
          </w:p>
        </w:tc>
        <w:tc>
          <w:tcPr>
            <w:tcW w:w="506" w:type="dxa"/>
          </w:tcPr>
          <w:p w:rsidR="003548FD" w:rsidRPr="006171E4" w:rsidRDefault="003548FD" w:rsidP="00965D5E">
            <w:pPr>
              <w:jc w:val="center"/>
              <w:rPr>
                <w:rFonts w:hint="cs"/>
                <w:b/>
                <w:bCs/>
                <w:sz w:val="16"/>
                <w:szCs w:val="16"/>
                <w:rtl/>
              </w:rPr>
            </w:pPr>
          </w:p>
        </w:tc>
      </w:tr>
      <w:tr w:rsidR="00E96E43" w:rsidRPr="006171E4" w:rsidTr="00965D5E">
        <w:tc>
          <w:tcPr>
            <w:tcW w:w="1245" w:type="dxa"/>
            <w:tcBorders>
              <w:right w:val="single" w:sz="4" w:space="0" w:color="auto"/>
            </w:tcBorders>
          </w:tcPr>
          <w:p w:rsidR="00E96E43" w:rsidRPr="006171E4" w:rsidRDefault="00E96E43" w:rsidP="00965D5E">
            <w:pPr>
              <w:jc w:val="center"/>
              <w:rPr>
                <w:b/>
                <w:bCs/>
                <w:sz w:val="20"/>
                <w:szCs w:val="20"/>
              </w:rPr>
            </w:pPr>
            <w:r w:rsidRPr="006171E4">
              <w:rPr>
                <w:rFonts w:hint="cs"/>
                <w:b/>
                <w:bCs/>
                <w:sz w:val="20"/>
                <w:szCs w:val="20"/>
                <w:rtl/>
              </w:rPr>
              <w:t>1</w:t>
            </w:r>
          </w:p>
        </w:tc>
        <w:tc>
          <w:tcPr>
            <w:tcW w:w="1378" w:type="dxa"/>
            <w:tcBorders>
              <w:left w:val="single" w:sz="4" w:space="0" w:color="auto"/>
            </w:tcBorders>
          </w:tcPr>
          <w:p w:rsidR="00E96E43" w:rsidRPr="006171E4" w:rsidRDefault="00E96E43" w:rsidP="003548FD">
            <w:pPr>
              <w:jc w:val="center"/>
              <w:rPr>
                <w:b/>
                <w:bCs/>
                <w:sz w:val="20"/>
                <w:szCs w:val="20"/>
                <w:rtl/>
              </w:rPr>
            </w:pPr>
            <w:r w:rsidRPr="006171E4">
              <w:rPr>
                <w:rFonts w:hint="cs"/>
                <w:b/>
                <w:bCs/>
                <w:sz w:val="20"/>
                <w:szCs w:val="20"/>
                <w:rtl/>
              </w:rPr>
              <w:t>4</w:t>
            </w:r>
            <w:r w:rsidR="003548FD">
              <w:rPr>
                <w:b/>
                <w:bCs/>
                <w:sz w:val="20"/>
                <w:szCs w:val="20"/>
              </w:rPr>
              <w:t>350</w:t>
            </w:r>
          </w:p>
          <w:p w:rsidR="00E96E43" w:rsidRPr="006171E4" w:rsidRDefault="00E96E43" w:rsidP="00965D5E">
            <w:pPr>
              <w:jc w:val="center"/>
              <w:rPr>
                <w:b/>
                <w:bCs/>
                <w:sz w:val="20"/>
                <w:szCs w:val="20"/>
                <w:rtl/>
              </w:rPr>
            </w:pPr>
          </w:p>
        </w:tc>
        <w:tc>
          <w:tcPr>
            <w:tcW w:w="1315" w:type="dxa"/>
          </w:tcPr>
          <w:p w:rsidR="00E96E43" w:rsidRPr="006171E4" w:rsidRDefault="00E96E43" w:rsidP="00965D5E">
            <w:pPr>
              <w:jc w:val="center"/>
              <w:rPr>
                <w:b/>
                <w:bCs/>
                <w:sz w:val="20"/>
                <w:szCs w:val="20"/>
                <w:rtl/>
              </w:rPr>
            </w:pPr>
            <w:r w:rsidRPr="006171E4">
              <w:rPr>
                <w:rFonts w:hint="cs"/>
                <w:b/>
                <w:bCs/>
                <w:sz w:val="20"/>
                <w:szCs w:val="20"/>
                <w:rtl/>
              </w:rPr>
              <w:t>29000</w:t>
            </w:r>
          </w:p>
          <w:p w:rsidR="00E96E43" w:rsidRPr="006171E4" w:rsidRDefault="00E96E43" w:rsidP="00965D5E">
            <w:pPr>
              <w:jc w:val="center"/>
              <w:rPr>
                <w:b/>
                <w:bCs/>
                <w:sz w:val="20"/>
                <w:szCs w:val="20"/>
                <w:rtl/>
              </w:rPr>
            </w:pPr>
          </w:p>
        </w:tc>
        <w:tc>
          <w:tcPr>
            <w:tcW w:w="882" w:type="dxa"/>
          </w:tcPr>
          <w:p w:rsidR="00E96E43" w:rsidRPr="006171E4" w:rsidRDefault="00E96E43" w:rsidP="003548FD">
            <w:pPr>
              <w:jc w:val="center"/>
              <w:rPr>
                <w:b/>
                <w:bCs/>
                <w:sz w:val="20"/>
                <w:szCs w:val="20"/>
                <w:rtl/>
              </w:rPr>
            </w:pPr>
            <w:r w:rsidRPr="006171E4">
              <w:rPr>
                <w:rFonts w:hint="cs"/>
                <w:b/>
                <w:bCs/>
                <w:sz w:val="20"/>
                <w:szCs w:val="20"/>
                <w:rtl/>
              </w:rPr>
              <w:t>0.1</w:t>
            </w:r>
            <w:r w:rsidR="003548FD">
              <w:rPr>
                <w:b/>
                <w:bCs/>
                <w:sz w:val="20"/>
                <w:szCs w:val="20"/>
              </w:rPr>
              <w:t>5</w:t>
            </w:r>
          </w:p>
        </w:tc>
        <w:tc>
          <w:tcPr>
            <w:tcW w:w="957" w:type="dxa"/>
          </w:tcPr>
          <w:p w:rsidR="00E96E43" w:rsidRPr="006171E4" w:rsidRDefault="00E96E43" w:rsidP="00965D5E">
            <w:pPr>
              <w:jc w:val="center"/>
              <w:rPr>
                <w:b/>
                <w:bCs/>
                <w:sz w:val="20"/>
                <w:szCs w:val="20"/>
                <w:rtl/>
              </w:rPr>
            </w:pPr>
            <w:r w:rsidRPr="006171E4">
              <w:rPr>
                <w:rFonts w:hint="cs"/>
                <w:b/>
                <w:bCs/>
                <w:sz w:val="20"/>
                <w:szCs w:val="20"/>
                <w:rtl/>
              </w:rPr>
              <w:t>مترمکعب</w:t>
            </w:r>
          </w:p>
        </w:tc>
        <w:tc>
          <w:tcPr>
            <w:tcW w:w="1188" w:type="dxa"/>
          </w:tcPr>
          <w:p w:rsidR="00E96E43" w:rsidRPr="006171E4" w:rsidRDefault="00E96E43" w:rsidP="00965D5E">
            <w:pPr>
              <w:jc w:val="center"/>
              <w:rPr>
                <w:b/>
                <w:bCs/>
                <w:sz w:val="20"/>
                <w:szCs w:val="20"/>
                <w:rtl/>
              </w:rPr>
            </w:pPr>
            <w:r w:rsidRPr="006171E4">
              <w:rPr>
                <w:rFonts w:hint="cs"/>
                <w:b/>
                <w:bCs/>
                <w:sz w:val="20"/>
                <w:szCs w:val="20"/>
                <w:rtl/>
              </w:rPr>
              <w:t>020504</w:t>
            </w:r>
          </w:p>
        </w:tc>
        <w:tc>
          <w:tcPr>
            <w:tcW w:w="2105" w:type="dxa"/>
          </w:tcPr>
          <w:p w:rsidR="00E96E43" w:rsidRPr="006171E4" w:rsidRDefault="00E96E43" w:rsidP="00965D5E">
            <w:pPr>
              <w:jc w:val="center"/>
              <w:rPr>
                <w:b/>
                <w:bCs/>
                <w:sz w:val="16"/>
                <w:szCs w:val="16"/>
                <w:rtl/>
              </w:rPr>
            </w:pPr>
            <w:r w:rsidRPr="006171E4">
              <w:rPr>
                <w:rFonts w:hint="cs"/>
                <w:b/>
                <w:bCs/>
                <w:sz w:val="16"/>
                <w:szCs w:val="16"/>
                <w:rtl/>
              </w:rPr>
              <w:t>ریختن خاک یا مصالح سنگی موجود در پی به درون پی و پخش و تسطیح لازم در قشرهای حد اکثر 15 سانتی متر</w:t>
            </w:r>
          </w:p>
        </w:tc>
        <w:tc>
          <w:tcPr>
            <w:tcW w:w="506" w:type="dxa"/>
          </w:tcPr>
          <w:p w:rsidR="00E96E43" w:rsidRPr="006171E4" w:rsidRDefault="00E96E43" w:rsidP="00965D5E">
            <w:pPr>
              <w:jc w:val="center"/>
              <w:rPr>
                <w:b/>
                <w:bCs/>
                <w:sz w:val="16"/>
                <w:szCs w:val="16"/>
              </w:rPr>
            </w:pPr>
            <w:r w:rsidRPr="006171E4">
              <w:rPr>
                <w:rFonts w:hint="cs"/>
                <w:b/>
                <w:bCs/>
                <w:sz w:val="16"/>
                <w:szCs w:val="16"/>
                <w:rtl/>
              </w:rPr>
              <w:t>2</w:t>
            </w:r>
          </w:p>
        </w:tc>
      </w:tr>
      <w:tr w:rsidR="007D536F" w:rsidRPr="006171E4" w:rsidTr="00965D5E">
        <w:tc>
          <w:tcPr>
            <w:tcW w:w="9576" w:type="dxa"/>
            <w:gridSpan w:val="8"/>
          </w:tcPr>
          <w:p w:rsidR="007D536F" w:rsidRPr="00E03B05" w:rsidRDefault="007D536F" w:rsidP="00965D5E">
            <w:pPr>
              <w:jc w:val="right"/>
              <w:rPr>
                <w:b/>
                <w:bCs/>
                <w:sz w:val="20"/>
                <w:szCs w:val="20"/>
                <w:rtl/>
              </w:rPr>
            </w:pPr>
            <w:r w:rsidRPr="00E03B05">
              <w:rPr>
                <w:rFonts w:hint="cs"/>
                <w:b/>
                <w:bCs/>
                <w:sz w:val="20"/>
                <w:szCs w:val="20"/>
                <w:rtl/>
              </w:rPr>
              <w:t>فصل 3 :عملیات خاکی با ماشین</w:t>
            </w:r>
          </w:p>
        </w:tc>
      </w:tr>
      <w:tr w:rsidR="00E96E43" w:rsidRPr="006171E4" w:rsidTr="00965D5E">
        <w:tc>
          <w:tcPr>
            <w:tcW w:w="1245" w:type="dxa"/>
            <w:tcBorders>
              <w:right w:val="single" w:sz="4" w:space="0" w:color="auto"/>
            </w:tcBorders>
          </w:tcPr>
          <w:p w:rsidR="00E96E43" w:rsidRPr="006171E4" w:rsidRDefault="00E96E43" w:rsidP="00965D5E">
            <w:pPr>
              <w:jc w:val="center"/>
              <w:rPr>
                <w:b/>
                <w:bCs/>
                <w:sz w:val="20"/>
                <w:szCs w:val="20"/>
              </w:rPr>
            </w:pPr>
            <w:r w:rsidRPr="006171E4">
              <w:rPr>
                <w:rFonts w:hint="cs"/>
                <w:b/>
                <w:bCs/>
                <w:sz w:val="20"/>
                <w:szCs w:val="20"/>
                <w:rtl/>
              </w:rPr>
              <w:t>1</w:t>
            </w:r>
          </w:p>
        </w:tc>
        <w:tc>
          <w:tcPr>
            <w:tcW w:w="1378" w:type="dxa"/>
            <w:tcBorders>
              <w:left w:val="single" w:sz="4" w:space="0" w:color="auto"/>
            </w:tcBorders>
          </w:tcPr>
          <w:p w:rsidR="00E96E43" w:rsidRPr="006171E4" w:rsidRDefault="003548FD" w:rsidP="00965D5E">
            <w:pPr>
              <w:jc w:val="center"/>
              <w:rPr>
                <w:b/>
                <w:bCs/>
                <w:sz w:val="20"/>
                <w:szCs w:val="20"/>
              </w:rPr>
            </w:pPr>
            <w:r>
              <w:rPr>
                <w:rFonts w:hint="cs"/>
                <w:b/>
                <w:bCs/>
                <w:sz w:val="20"/>
                <w:szCs w:val="20"/>
                <w:rtl/>
              </w:rPr>
              <w:t>4312</w:t>
            </w:r>
          </w:p>
        </w:tc>
        <w:tc>
          <w:tcPr>
            <w:tcW w:w="1315" w:type="dxa"/>
          </w:tcPr>
          <w:p w:rsidR="00E96E43" w:rsidRPr="006171E4" w:rsidRDefault="00E96E43" w:rsidP="00965D5E">
            <w:pPr>
              <w:jc w:val="center"/>
              <w:rPr>
                <w:b/>
                <w:bCs/>
                <w:sz w:val="20"/>
                <w:szCs w:val="20"/>
              </w:rPr>
            </w:pPr>
            <w:r w:rsidRPr="006171E4">
              <w:rPr>
                <w:rFonts w:hint="cs"/>
                <w:b/>
                <w:bCs/>
                <w:sz w:val="20"/>
                <w:szCs w:val="20"/>
                <w:rtl/>
              </w:rPr>
              <w:t>11500</w:t>
            </w:r>
          </w:p>
        </w:tc>
        <w:tc>
          <w:tcPr>
            <w:tcW w:w="882" w:type="dxa"/>
          </w:tcPr>
          <w:p w:rsidR="00E96E43" w:rsidRPr="006171E4" w:rsidRDefault="00E96E43" w:rsidP="003548FD">
            <w:pPr>
              <w:jc w:val="center"/>
              <w:rPr>
                <w:b/>
                <w:bCs/>
                <w:sz w:val="20"/>
                <w:szCs w:val="20"/>
              </w:rPr>
            </w:pPr>
            <w:r w:rsidRPr="006171E4">
              <w:rPr>
                <w:rFonts w:hint="cs"/>
                <w:b/>
                <w:bCs/>
                <w:sz w:val="20"/>
                <w:szCs w:val="20"/>
                <w:rtl/>
              </w:rPr>
              <w:t>0.</w:t>
            </w:r>
            <w:r w:rsidR="003548FD">
              <w:rPr>
                <w:rFonts w:hint="cs"/>
                <w:b/>
                <w:bCs/>
                <w:sz w:val="20"/>
                <w:szCs w:val="20"/>
                <w:rtl/>
              </w:rPr>
              <w:t>375</w:t>
            </w:r>
          </w:p>
        </w:tc>
        <w:tc>
          <w:tcPr>
            <w:tcW w:w="957" w:type="dxa"/>
          </w:tcPr>
          <w:p w:rsidR="00E96E43" w:rsidRPr="006171E4" w:rsidRDefault="00E96E43" w:rsidP="00965D5E">
            <w:pPr>
              <w:jc w:val="center"/>
              <w:rPr>
                <w:b/>
                <w:bCs/>
                <w:sz w:val="20"/>
                <w:szCs w:val="20"/>
              </w:rPr>
            </w:pPr>
            <w:r w:rsidRPr="006171E4">
              <w:rPr>
                <w:rFonts w:hint="cs"/>
                <w:b/>
                <w:bCs/>
                <w:sz w:val="20"/>
                <w:szCs w:val="20"/>
                <w:rtl/>
              </w:rPr>
              <w:t>مترمکعب</w:t>
            </w:r>
          </w:p>
        </w:tc>
        <w:tc>
          <w:tcPr>
            <w:tcW w:w="1188" w:type="dxa"/>
          </w:tcPr>
          <w:p w:rsidR="00E96E43" w:rsidRPr="006171E4" w:rsidRDefault="00E96E43" w:rsidP="00965D5E">
            <w:pPr>
              <w:jc w:val="center"/>
              <w:rPr>
                <w:b/>
                <w:bCs/>
                <w:sz w:val="20"/>
                <w:szCs w:val="20"/>
              </w:rPr>
            </w:pPr>
            <w:r w:rsidRPr="006171E4">
              <w:rPr>
                <w:rFonts w:hint="cs"/>
                <w:b/>
                <w:bCs/>
                <w:sz w:val="20"/>
                <w:szCs w:val="20"/>
                <w:rtl/>
              </w:rPr>
              <w:t>030701</w:t>
            </w:r>
          </w:p>
        </w:tc>
        <w:tc>
          <w:tcPr>
            <w:tcW w:w="2105" w:type="dxa"/>
          </w:tcPr>
          <w:p w:rsidR="00E96E43" w:rsidRPr="006171E4" w:rsidRDefault="00E96E43" w:rsidP="00965D5E">
            <w:pPr>
              <w:jc w:val="center"/>
              <w:rPr>
                <w:b/>
                <w:bCs/>
                <w:sz w:val="16"/>
                <w:szCs w:val="16"/>
              </w:rPr>
            </w:pPr>
            <w:r w:rsidRPr="006171E4">
              <w:rPr>
                <w:rFonts w:hint="cs"/>
                <w:b/>
                <w:bCs/>
                <w:sz w:val="16"/>
                <w:szCs w:val="16"/>
                <w:rtl/>
              </w:rPr>
              <w:t>بارگیری وحمل خاک با کامیون یا هر وسیله دیگر تا 100 متر</w:t>
            </w:r>
          </w:p>
        </w:tc>
        <w:tc>
          <w:tcPr>
            <w:tcW w:w="506" w:type="dxa"/>
          </w:tcPr>
          <w:p w:rsidR="00E96E43" w:rsidRPr="006171E4" w:rsidRDefault="00E96E43" w:rsidP="00965D5E">
            <w:pPr>
              <w:jc w:val="center"/>
              <w:rPr>
                <w:b/>
                <w:bCs/>
                <w:sz w:val="16"/>
                <w:szCs w:val="16"/>
              </w:rPr>
            </w:pPr>
            <w:r w:rsidRPr="006171E4">
              <w:rPr>
                <w:rFonts w:hint="cs"/>
                <w:b/>
                <w:bCs/>
                <w:sz w:val="16"/>
                <w:szCs w:val="16"/>
                <w:rtl/>
              </w:rPr>
              <w:t>4</w:t>
            </w:r>
          </w:p>
        </w:tc>
      </w:tr>
      <w:tr w:rsidR="00E96E43" w:rsidRPr="006171E4" w:rsidTr="00965D5E">
        <w:tc>
          <w:tcPr>
            <w:tcW w:w="1245" w:type="dxa"/>
            <w:tcBorders>
              <w:right w:val="single" w:sz="4" w:space="0" w:color="auto"/>
            </w:tcBorders>
          </w:tcPr>
          <w:p w:rsidR="00E96E43" w:rsidRPr="006171E4" w:rsidRDefault="00E96E43" w:rsidP="00965D5E">
            <w:pPr>
              <w:jc w:val="center"/>
              <w:rPr>
                <w:b/>
                <w:bCs/>
                <w:sz w:val="20"/>
                <w:szCs w:val="20"/>
              </w:rPr>
            </w:pPr>
            <w:r w:rsidRPr="006171E4">
              <w:rPr>
                <w:rFonts w:hint="cs"/>
                <w:b/>
                <w:bCs/>
                <w:sz w:val="20"/>
                <w:szCs w:val="20"/>
                <w:rtl/>
              </w:rPr>
              <w:t>4</w:t>
            </w:r>
          </w:p>
        </w:tc>
        <w:tc>
          <w:tcPr>
            <w:tcW w:w="1378" w:type="dxa"/>
            <w:tcBorders>
              <w:left w:val="single" w:sz="4" w:space="0" w:color="auto"/>
            </w:tcBorders>
          </w:tcPr>
          <w:p w:rsidR="00E96E43" w:rsidRPr="006171E4" w:rsidRDefault="003548FD" w:rsidP="00965D5E">
            <w:pPr>
              <w:jc w:val="center"/>
              <w:rPr>
                <w:b/>
                <w:bCs/>
                <w:sz w:val="20"/>
                <w:szCs w:val="20"/>
                <w:rtl/>
              </w:rPr>
            </w:pPr>
            <w:r>
              <w:rPr>
                <w:rFonts w:hint="cs"/>
                <w:b/>
                <w:bCs/>
                <w:sz w:val="20"/>
                <w:szCs w:val="20"/>
                <w:rtl/>
              </w:rPr>
              <w:t>1477</w:t>
            </w:r>
          </w:p>
        </w:tc>
        <w:tc>
          <w:tcPr>
            <w:tcW w:w="1315" w:type="dxa"/>
          </w:tcPr>
          <w:p w:rsidR="00E96E43" w:rsidRPr="006171E4" w:rsidRDefault="00E96E43" w:rsidP="00965D5E">
            <w:pPr>
              <w:jc w:val="center"/>
              <w:rPr>
                <w:b/>
                <w:bCs/>
                <w:sz w:val="20"/>
                <w:szCs w:val="20"/>
                <w:rtl/>
              </w:rPr>
            </w:pPr>
            <w:r w:rsidRPr="006171E4">
              <w:rPr>
                <w:rFonts w:hint="cs"/>
                <w:b/>
                <w:bCs/>
                <w:sz w:val="20"/>
                <w:szCs w:val="20"/>
                <w:rtl/>
              </w:rPr>
              <w:t>985</w:t>
            </w:r>
          </w:p>
        </w:tc>
        <w:tc>
          <w:tcPr>
            <w:tcW w:w="882" w:type="dxa"/>
          </w:tcPr>
          <w:p w:rsidR="00E96E43" w:rsidRPr="006171E4" w:rsidRDefault="00E96E43" w:rsidP="003548FD">
            <w:pPr>
              <w:jc w:val="center"/>
              <w:rPr>
                <w:b/>
                <w:bCs/>
                <w:sz w:val="20"/>
                <w:szCs w:val="20"/>
                <w:rtl/>
              </w:rPr>
            </w:pPr>
            <w:r w:rsidRPr="006171E4">
              <w:rPr>
                <w:rFonts w:hint="cs"/>
                <w:b/>
                <w:bCs/>
                <w:sz w:val="20"/>
                <w:szCs w:val="20"/>
                <w:rtl/>
              </w:rPr>
              <w:t>0.</w:t>
            </w:r>
            <w:r w:rsidR="003548FD">
              <w:rPr>
                <w:rFonts w:hint="cs"/>
                <w:b/>
                <w:bCs/>
                <w:sz w:val="20"/>
                <w:szCs w:val="20"/>
                <w:rtl/>
              </w:rPr>
              <w:t>375</w:t>
            </w:r>
          </w:p>
        </w:tc>
        <w:tc>
          <w:tcPr>
            <w:tcW w:w="957" w:type="dxa"/>
          </w:tcPr>
          <w:p w:rsidR="00E96E43" w:rsidRPr="006171E4" w:rsidRDefault="00E96E43" w:rsidP="00965D5E">
            <w:pPr>
              <w:jc w:val="center"/>
              <w:rPr>
                <w:b/>
                <w:bCs/>
                <w:sz w:val="20"/>
                <w:szCs w:val="20"/>
                <w:rtl/>
              </w:rPr>
            </w:pPr>
            <w:r w:rsidRPr="006171E4">
              <w:rPr>
                <w:rFonts w:hint="cs"/>
                <w:b/>
                <w:bCs/>
                <w:sz w:val="20"/>
                <w:szCs w:val="20"/>
                <w:rtl/>
              </w:rPr>
              <w:t>مترمکعب</w:t>
            </w:r>
          </w:p>
        </w:tc>
        <w:tc>
          <w:tcPr>
            <w:tcW w:w="1188" w:type="dxa"/>
          </w:tcPr>
          <w:p w:rsidR="00E96E43" w:rsidRPr="006171E4" w:rsidRDefault="00E96E43" w:rsidP="00965D5E">
            <w:pPr>
              <w:jc w:val="center"/>
              <w:rPr>
                <w:b/>
                <w:bCs/>
                <w:sz w:val="20"/>
                <w:szCs w:val="20"/>
                <w:rtl/>
              </w:rPr>
            </w:pPr>
            <w:r w:rsidRPr="006171E4">
              <w:rPr>
                <w:rFonts w:hint="cs"/>
                <w:b/>
                <w:bCs/>
                <w:sz w:val="20"/>
                <w:szCs w:val="20"/>
                <w:rtl/>
              </w:rPr>
              <w:t>030702</w:t>
            </w:r>
          </w:p>
        </w:tc>
        <w:tc>
          <w:tcPr>
            <w:tcW w:w="2105" w:type="dxa"/>
          </w:tcPr>
          <w:p w:rsidR="00E96E43" w:rsidRPr="006171E4" w:rsidRDefault="00E96E43" w:rsidP="00965D5E">
            <w:pPr>
              <w:jc w:val="center"/>
              <w:rPr>
                <w:b/>
                <w:bCs/>
                <w:sz w:val="16"/>
                <w:szCs w:val="16"/>
                <w:rtl/>
              </w:rPr>
            </w:pPr>
            <w:r w:rsidRPr="006171E4">
              <w:rPr>
                <w:rFonts w:hint="cs"/>
                <w:b/>
                <w:bCs/>
                <w:sz w:val="16"/>
                <w:szCs w:val="16"/>
                <w:rtl/>
              </w:rPr>
              <w:t>حمل خاک وقتی فاصله حمل بیش از 100 متر تا 500 متر باشد به ازای هر 100 متر مازاد بر 100 متر اول کسر 100 متر به تناسب محاسبه می شود</w:t>
            </w:r>
          </w:p>
        </w:tc>
        <w:tc>
          <w:tcPr>
            <w:tcW w:w="506" w:type="dxa"/>
          </w:tcPr>
          <w:p w:rsidR="00E96E43" w:rsidRPr="006171E4" w:rsidRDefault="00E96E43" w:rsidP="00965D5E">
            <w:pPr>
              <w:jc w:val="center"/>
              <w:rPr>
                <w:b/>
                <w:bCs/>
                <w:sz w:val="16"/>
                <w:szCs w:val="16"/>
                <w:rtl/>
              </w:rPr>
            </w:pPr>
            <w:r w:rsidRPr="006171E4">
              <w:rPr>
                <w:rFonts w:hint="cs"/>
                <w:b/>
                <w:bCs/>
                <w:sz w:val="16"/>
                <w:szCs w:val="16"/>
                <w:rtl/>
              </w:rPr>
              <w:t>8</w:t>
            </w:r>
          </w:p>
        </w:tc>
      </w:tr>
      <w:tr w:rsidR="00E96E43" w:rsidRPr="006171E4" w:rsidTr="00965D5E">
        <w:tc>
          <w:tcPr>
            <w:tcW w:w="1245" w:type="dxa"/>
            <w:tcBorders>
              <w:right w:val="single" w:sz="4" w:space="0" w:color="auto"/>
            </w:tcBorders>
          </w:tcPr>
          <w:p w:rsidR="00E96E43" w:rsidRPr="006171E4" w:rsidRDefault="003548FD" w:rsidP="00965D5E">
            <w:pPr>
              <w:jc w:val="center"/>
              <w:rPr>
                <w:b/>
                <w:bCs/>
                <w:sz w:val="20"/>
                <w:szCs w:val="20"/>
              </w:rPr>
            </w:pPr>
            <w:r>
              <w:rPr>
                <w:rFonts w:hint="cs"/>
                <w:b/>
                <w:bCs/>
                <w:sz w:val="20"/>
                <w:szCs w:val="20"/>
                <w:rtl/>
              </w:rPr>
              <w:t>8</w:t>
            </w:r>
          </w:p>
        </w:tc>
        <w:tc>
          <w:tcPr>
            <w:tcW w:w="1378" w:type="dxa"/>
            <w:tcBorders>
              <w:left w:val="single" w:sz="4" w:space="0" w:color="auto"/>
            </w:tcBorders>
          </w:tcPr>
          <w:p w:rsidR="00E96E43" w:rsidRPr="006171E4" w:rsidRDefault="00E96E43" w:rsidP="003548FD">
            <w:pPr>
              <w:jc w:val="center"/>
              <w:rPr>
                <w:b/>
                <w:bCs/>
                <w:sz w:val="20"/>
                <w:szCs w:val="20"/>
                <w:rtl/>
              </w:rPr>
            </w:pPr>
            <w:r w:rsidRPr="006171E4">
              <w:rPr>
                <w:rFonts w:hint="cs"/>
                <w:b/>
                <w:bCs/>
                <w:sz w:val="20"/>
                <w:szCs w:val="20"/>
                <w:rtl/>
              </w:rPr>
              <w:t>11</w:t>
            </w:r>
            <w:r w:rsidR="003548FD">
              <w:rPr>
                <w:rFonts w:hint="cs"/>
                <w:b/>
                <w:bCs/>
                <w:sz w:val="20"/>
                <w:szCs w:val="20"/>
                <w:rtl/>
              </w:rPr>
              <w:t>940</w:t>
            </w:r>
          </w:p>
        </w:tc>
        <w:tc>
          <w:tcPr>
            <w:tcW w:w="1315" w:type="dxa"/>
          </w:tcPr>
          <w:p w:rsidR="00E96E43" w:rsidRPr="006171E4" w:rsidRDefault="00E96E43" w:rsidP="00965D5E">
            <w:pPr>
              <w:jc w:val="center"/>
              <w:rPr>
                <w:b/>
                <w:bCs/>
                <w:sz w:val="20"/>
                <w:szCs w:val="20"/>
                <w:rtl/>
              </w:rPr>
            </w:pPr>
            <w:r w:rsidRPr="006171E4">
              <w:rPr>
                <w:rFonts w:hint="cs"/>
                <w:b/>
                <w:bCs/>
                <w:sz w:val="20"/>
                <w:szCs w:val="20"/>
                <w:rtl/>
              </w:rPr>
              <w:t>3980</w:t>
            </w:r>
          </w:p>
        </w:tc>
        <w:tc>
          <w:tcPr>
            <w:tcW w:w="882" w:type="dxa"/>
          </w:tcPr>
          <w:p w:rsidR="00E96E43" w:rsidRPr="006171E4" w:rsidRDefault="00E96E43" w:rsidP="003548FD">
            <w:pPr>
              <w:jc w:val="center"/>
              <w:rPr>
                <w:b/>
                <w:bCs/>
                <w:sz w:val="20"/>
                <w:szCs w:val="20"/>
                <w:rtl/>
              </w:rPr>
            </w:pPr>
            <w:r w:rsidRPr="006171E4">
              <w:rPr>
                <w:rFonts w:hint="cs"/>
                <w:b/>
                <w:bCs/>
                <w:sz w:val="20"/>
                <w:szCs w:val="20"/>
                <w:rtl/>
              </w:rPr>
              <w:t>0.</w:t>
            </w:r>
            <w:r w:rsidR="003548FD">
              <w:rPr>
                <w:rFonts w:hint="cs"/>
                <w:b/>
                <w:bCs/>
                <w:sz w:val="20"/>
                <w:szCs w:val="20"/>
                <w:rtl/>
              </w:rPr>
              <w:t>375</w:t>
            </w:r>
          </w:p>
        </w:tc>
        <w:tc>
          <w:tcPr>
            <w:tcW w:w="957" w:type="dxa"/>
          </w:tcPr>
          <w:p w:rsidR="00E96E43" w:rsidRPr="006171E4" w:rsidRDefault="00E96E43" w:rsidP="00965D5E">
            <w:pPr>
              <w:jc w:val="center"/>
              <w:rPr>
                <w:b/>
                <w:bCs/>
                <w:sz w:val="20"/>
                <w:szCs w:val="20"/>
                <w:rtl/>
              </w:rPr>
            </w:pPr>
            <w:r w:rsidRPr="006171E4">
              <w:rPr>
                <w:rFonts w:hint="cs"/>
                <w:b/>
                <w:bCs/>
                <w:sz w:val="20"/>
                <w:szCs w:val="20"/>
                <w:rtl/>
              </w:rPr>
              <w:t>مترمکعب</w:t>
            </w:r>
            <w:r w:rsidR="003548FD">
              <w:rPr>
                <w:rFonts w:hint="cs"/>
                <w:b/>
                <w:bCs/>
                <w:sz w:val="20"/>
                <w:szCs w:val="20"/>
                <w:rtl/>
              </w:rPr>
              <w:t>-کیلومتر</w:t>
            </w:r>
          </w:p>
        </w:tc>
        <w:tc>
          <w:tcPr>
            <w:tcW w:w="1188" w:type="dxa"/>
          </w:tcPr>
          <w:p w:rsidR="00E96E43" w:rsidRPr="006171E4" w:rsidRDefault="00E96E43" w:rsidP="00965D5E">
            <w:pPr>
              <w:jc w:val="center"/>
              <w:rPr>
                <w:b/>
                <w:bCs/>
                <w:sz w:val="20"/>
                <w:szCs w:val="20"/>
                <w:rtl/>
              </w:rPr>
            </w:pPr>
            <w:r w:rsidRPr="006171E4">
              <w:rPr>
                <w:rFonts w:hint="cs"/>
                <w:b/>
                <w:bCs/>
                <w:sz w:val="20"/>
                <w:szCs w:val="20"/>
                <w:rtl/>
              </w:rPr>
              <w:t>030703</w:t>
            </w:r>
          </w:p>
        </w:tc>
        <w:tc>
          <w:tcPr>
            <w:tcW w:w="2105" w:type="dxa"/>
          </w:tcPr>
          <w:p w:rsidR="00E96E43" w:rsidRPr="006171E4" w:rsidRDefault="00E96E43" w:rsidP="00965D5E">
            <w:pPr>
              <w:jc w:val="center"/>
              <w:rPr>
                <w:b/>
                <w:bCs/>
                <w:sz w:val="16"/>
                <w:szCs w:val="16"/>
                <w:rtl/>
              </w:rPr>
            </w:pPr>
            <w:r w:rsidRPr="006171E4">
              <w:rPr>
                <w:rFonts w:hint="cs"/>
                <w:b/>
                <w:bCs/>
                <w:sz w:val="16"/>
                <w:szCs w:val="16"/>
                <w:rtl/>
              </w:rPr>
              <w:t>حمل خاک وقتی فاصله حمل بیش از 500 متر تا 10کیلو متر باشد برای هر کیلومتر مازاد بر 500 متر اول برای راه های ساخته نشده ،کسر کیلومتر به نسبت قیمت یک کیلومتر محاسبه می شود</w:t>
            </w:r>
          </w:p>
        </w:tc>
        <w:tc>
          <w:tcPr>
            <w:tcW w:w="506" w:type="dxa"/>
          </w:tcPr>
          <w:p w:rsidR="00E96E43" w:rsidRPr="006171E4" w:rsidRDefault="00E96E43" w:rsidP="00965D5E">
            <w:pPr>
              <w:jc w:val="center"/>
              <w:rPr>
                <w:b/>
                <w:bCs/>
                <w:sz w:val="16"/>
                <w:szCs w:val="16"/>
                <w:rtl/>
              </w:rPr>
            </w:pPr>
            <w:r w:rsidRPr="006171E4">
              <w:rPr>
                <w:rFonts w:hint="cs"/>
                <w:b/>
                <w:bCs/>
                <w:sz w:val="16"/>
                <w:szCs w:val="16"/>
                <w:rtl/>
              </w:rPr>
              <w:t>12</w:t>
            </w:r>
          </w:p>
        </w:tc>
      </w:tr>
      <w:tr w:rsidR="00E03B05" w:rsidRPr="006171E4" w:rsidTr="00965D5E">
        <w:tc>
          <w:tcPr>
            <w:tcW w:w="9576" w:type="dxa"/>
            <w:gridSpan w:val="8"/>
          </w:tcPr>
          <w:p w:rsidR="00E03B05" w:rsidRPr="00E03B05" w:rsidRDefault="00E03B05" w:rsidP="00965D5E">
            <w:pPr>
              <w:jc w:val="right"/>
              <w:rPr>
                <w:b/>
                <w:bCs/>
                <w:sz w:val="20"/>
                <w:szCs w:val="20"/>
                <w:rtl/>
              </w:rPr>
            </w:pPr>
            <w:r w:rsidRPr="00E03B05">
              <w:rPr>
                <w:rFonts w:hint="cs"/>
                <w:b/>
                <w:bCs/>
                <w:sz w:val="20"/>
                <w:szCs w:val="20"/>
                <w:rtl/>
              </w:rPr>
              <w:t xml:space="preserve">فصل 5 </w:t>
            </w:r>
            <w:r w:rsidRPr="00E03B05">
              <w:rPr>
                <w:b/>
                <w:bCs/>
                <w:sz w:val="20"/>
                <w:szCs w:val="20"/>
                <w:rtl/>
              </w:rPr>
              <w:t>–</w:t>
            </w:r>
            <w:r w:rsidRPr="00E03B05">
              <w:rPr>
                <w:rFonts w:hint="cs"/>
                <w:b/>
                <w:bCs/>
                <w:sz w:val="20"/>
                <w:szCs w:val="20"/>
                <w:rtl/>
              </w:rPr>
              <w:t xml:space="preserve"> قالب بندی چوبی</w:t>
            </w:r>
          </w:p>
        </w:tc>
      </w:tr>
      <w:tr w:rsidR="00E96E43" w:rsidRPr="006171E4" w:rsidTr="00965D5E">
        <w:tc>
          <w:tcPr>
            <w:tcW w:w="1245" w:type="dxa"/>
            <w:tcBorders>
              <w:right w:val="single" w:sz="4" w:space="0" w:color="auto"/>
            </w:tcBorders>
          </w:tcPr>
          <w:p w:rsidR="00E96E43" w:rsidRPr="006171E4" w:rsidRDefault="00EE7AC3" w:rsidP="00EE7AC3">
            <w:pPr>
              <w:jc w:val="center"/>
              <w:rPr>
                <w:b/>
                <w:bCs/>
                <w:sz w:val="20"/>
                <w:szCs w:val="20"/>
              </w:rPr>
            </w:pPr>
            <w:r>
              <w:rPr>
                <w:rFonts w:hint="cs"/>
                <w:b/>
                <w:bCs/>
                <w:sz w:val="20"/>
                <w:szCs w:val="20"/>
                <w:rtl/>
              </w:rPr>
              <w:t>1</w:t>
            </w:r>
          </w:p>
        </w:tc>
        <w:tc>
          <w:tcPr>
            <w:tcW w:w="1378" w:type="dxa"/>
            <w:tcBorders>
              <w:left w:val="single" w:sz="4" w:space="0" w:color="auto"/>
            </w:tcBorders>
          </w:tcPr>
          <w:p w:rsidR="00E96E43" w:rsidRPr="006171E4" w:rsidRDefault="00E96E43" w:rsidP="00965D5E">
            <w:pPr>
              <w:jc w:val="center"/>
              <w:rPr>
                <w:b/>
                <w:bCs/>
                <w:sz w:val="20"/>
                <w:szCs w:val="20"/>
                <w:rtl/>
              </w:rPr>
            </w:pPr>
            <w:r w:rsidRPr="006171E4">
              <w:rPr>
                <w:rFonts w:hint="cs"/>
                <w:b/>
                <w:bCs/>
                <w:sz w:val="20"/>
                <w:szCs w:val="20"/>
                <w:rtl/>
              </w:rPr>
              <w:t>55950</w:t>
            </w:r>
          </w:p>
        </w:tc>
        <w:tc>
          <w:tcPr>
            <w:tcW w:w="1315" w:type="dxa"/>
          </w:tcPr>
          <w:p w:rsidR="00E96E43" w:rsidRPr="006171E4" w:rsidRDefault="00E96E43" w:rsidP="00965D5E">
            <w:pPr>
              <w:jc w:val="center"/>
              <w:rPr>
                <w:b/>
                <w:bCs/>
                <w:sz w:val="20"/>
                <w:szCs w:val="20"/>
                <w:rtl/>
              </w:rPr>
            </w:pPr>
            <w:r w:rsidRPr="006171E4">
              <w:rPr>
                <w:rFonts w:hint="cs"/>
                <w:b/>
                <w:bCs/>
                <w:sz w:val="20"/>
                <w:szCs w:val="20"/>
                <w:rtl/>
              </w:rPr>
              <w:t>186500</w:t>
            </w:r>
          </w:p>
        </w:tc>
        <w:tc>
          <w:tcPr>
            <w:tcW w:w="882" w:type="dxa"/>
          </w:tcPr>
          <w:p w:rsidR="00E96E43" w:rsidRPr="006171E4" w:rsidRDefault="00E96E43" w:rsidP="00965D5E">
            <w:pPr>
              <w:jc w:val="center"/>
              <w:rPr>
                <w:b/>
                <w:bCs/>
                <w:sz w:val="20"/>
                <w:szCs w:val="20"/>
                <w:rtl/>
              </w:rPr>
            </w:pPr>
            <w:r w:rsidRPr="006171E4">
              <w:rPr>
                <w:rFonts w:hint="cs"/>
                <w:b/>
                <w:bCs/>
                <w:sz w:val="20"/>
                <w:szCs w:val="20"/>
                <w:rtl/>
              </w:rPr>
              <w:t>0.3</w:t>
            </w:r>
          </w:p>
        </w:tc>
        <w:tc>
          <w:tcPr>
            <w:tcW w:w="957" w:type="dxa"/>
          </w:tcPr>
          <w:p w:rsidR="00E96E43" w:rsidRPr="006171E4" w:rsidRDefault="00E96E43" w:rsidP="00965D5E">
            <w:pPr>
              <w:jc w:val="center"/>
              <w:rPr>
                <w:b/>
                <w:bCs/>
                <w:sz w:val="20"/>
                <w:szCs w:val="20"/>
                <w:rtl/>
              </w:rPr>
            </w:pPr>
            <w:r w:rsidRPr="006171E4">
              <w:rPr>
                <w:rFonts w:hint="cs"/>
                <w:b/>
                <w:bCs/>
                <w:sz w:val="20"/>
                <w:szCs w:val="20"/>
                <w:rtl/>
              </w:rPr>
              <w:t>متر مربع</w:t>
            </w:r>
          </w:p>
        </w:tc>
        <w:tc>
          <w:tcPr>
            <w:tcW w:w="1188" w:type="dxa"/>
          </w:tcPr>
          <w:p w:rsidR="00E96E43" w:rsidRPr="006171E4" w:rsidRDefault="00E96E43" w:rsidP="00965D5E">
            <w:pPr>
              <w:jc w:val="center"/>
              <w:rPr>
                <w:b/>
                <w:bCs/>
                <w:sz w:val="20"/>
                <w:szCs w:val="20"/>
                <w:rtl/>
              </w:rPr>
            </w:pPr>
            <w:r w:rsidRPr="006171E4">
              <w:rPr>
                <w:rFonts w:hint="cs"/>
                <w:b/>
                <w:bCs/>
                <w:sz w:val="20"/>
                <w:szCs w:val="20"/>
                <w:rtl/>
              </w:rPr>
              <w:t>050101</w:t>
            </w:r>
          </w:p>
        </w:tc>
        <w:tc>
          <w:tcPr>
            <w:tcW w:w="2105" w:type="dxa"/>
          </w:tcPr>
          <w:p w:rsidR="00E96E43" w:rsidRPr="006171E4" w:rsidRDefault="00E96E43" w:rsidP="00965D5E">
            <w:pPr>
              <w:jc w:val="center"/>
              <w:rPr>
                <w:b/>
                <w:bCs/>
                <w:sz w:val="16"/>
                <w:szCs w:val="16"/>
                <w:rtl/>
              </w:rPr>
            </w:pPr>
            <w:r w:rsidRPr="006171E4">
              <w:rPr>
                <w:rFonts w:hint="cs"/>
                <w:b/>
                <w:bCs/>
                <w:sz w:val="16"/>
                <w:szCs w:val="16"/>
                <w:rtl/>
              </w:rPr>
              <w:t>تهیه وسایل قالبندی چوبی در پی</w:t>
            </w:r>
          </w:p>
        </w:tc>
        <w:tc>
          <w:tcPr>
            <w:tcW w:w="506" w:type="dxa"/>
          </w:tcPr>
          <w:p w:rsidR="00E96E43" w:rsidRPr="006171E4" w:rsidRDefault="00E96E43" w:rsidP="00965D5E">
            <w:pPr>
              <w:jc w:val="center"/>
              <w:rPr>
                <w:b/>
                <w:bCs/>
                <w:sz w:val="16"/>
                <w:szCs w:val="16"/>
                <w:rtl/>
              </w:rPr>
            </w:pPr>
          </w:p>
        </w:tc>
      </w:tr>
      <w:tr w:rsidR="00E03B05" w:rsidRPr="006171E4" w:rsidTr="00965D5E">
        <w:tc>
          <w:tcPr>
            <w:tcW w:w="9576" w:type="dxa"/>
            <w:gridSpan w:val="8"/>
          </w:tcPr>
          <w:p w:rsidR="00E03B05" w:rsidRPr="00E03B05" w:rsidRDefault="00E03B05" w:rsidP="00965D5E">
            <w:pPr>
              <w:jc w:val="right"/>
              <w:rPr>
                <w:b/>
                <w:bCs/>
                <w:sz w:val="20"/>
                <w:szCs w:val="20"/>
                <w:rtl/>
              </w:rPr>
            </w:pPr>
            <w:r w:rsidRPr="00E03B05">
              <w:rPr>
                <w:rFonts w:hint="cs"/>
                <w:b/>
                <w:bCs/>
                <w:sz w:val="20"/>
                <w:szCs w:val="20"/>
                <w:rtl/>
              </w:rPr>
              <w:t xml:space="preserve">فصل 8 </w:t>
            </w:r>
            <w:r w:rsidRPr="00E03B05">
              <w:rPr>
                <w:b/>
                <w:bCs/>
                <w:sz w:val="20"/>
                <w:szCs w:val="20"/>
                <w:rtl/>
              </w:rPr>
              <w:t>–</w:t>
            </w:r>
            <w:r w:rsidRPr="00E03B05">
              <w:rPr>
                <w:rFonts w:hint="cs"/>
                <w:b/>
                <w:bCs/>
                <w:sz w:val="20"/>
                <w:szCs w:val="20"/>
                <w:rtl/>
              </w:rPr>
              <w:t xml:space="preserve"> بتن درجا</w:t>
            </w:r>
          </w:p>
        </w:tc>
      </w:tr>
      <w:tr w:rsidR="00E96E43" w:rsidRPr="006171E4" w:rsidTr="00965D5E">
        <w:trPr>
          <w:trHeight w:val="130"/>
        </w:trPr>
        <w:tc>
          <w:tcPr>
            <w:tcW w:w="1245" w:type="dxa"/>
            <w:tcBorders>
              <w:right w:val="single" w:sz="4" w:space="0" w:color="auto"/>
            </w:tcBorders>
          </w:tcPr>
          <w:p w:rsidR="00E96E43" w:rsidRPr="006171E4" w:rsidRDefault="00EE7AC3" w:rsidP="00965D5E">
            <w:pPr>
              <w:jc w:val="center"/>
              <w:rPr>
                <w:b/>
                <w:bCs/>
                <w:sz w:val="20"/>
                <w:szCs w:val="20"/>
              </w:rPr>
            </w:pPr>
            <w:r>
              <w:rPr>
                <w:rFonts w:hint="cs"/>
                <w:b/>
                <w:bCs/>
                <w:sz w:val="20"/>
                <w:szCs w:val="20"/>
                <w:rtl/>
              </w:rPr>
              <w:t>1</w:t>
            </w:r>
          </w:p>
        </w:tc>
        <w:tc>
          <w:tcPr>
            <w:tcW w:w="1378" w:type="dxa"/>
            <w:tcBorders>
              <w:left w:val="single" w:sz="4" w:space="0" w:color="auto"/>
            </w:tcBorders>
          </w:tcPr>
          <w:p w:rsidR="00E96E43" w:rsidRPr="006171E4" w:rsidRDefault="00EE7AC3" w:rsidP="00965D5E">
            <w:pPr>
              <w:jc w:val="center"/>
              <w:rPr>
                <w:b/>
                <w:bCs/>
                <w:sz w:val="20"/>
                <w:szCs w:val="20"/>
              </w:rPr>
            </w:pPr>
            <w:r>
              <w:rPr>
                <w:rFonts w:hint="cs"/>
                <w:b/>
                <w:bCs/>
                <w:sz w:val="20"/>
                <w:szCs w:val="20"/>
                <w:rtl/>
              </w:rPr>
              <w:t>171825</w:t>
            </w:r>
          </w:p>
        </w:tc>
        <w:tc>
          <w:tcPr>
            <w:tcW w:w="1315" w:type="dxa"/>
          </w:tcPr>
          <w:p w:rsidR="00E96E43" w:rsidRPr="006171E4" w:rsidRDefault="00E96E43" w:rsidP="00965D5E">
            <w:pPr>
              <w:jc w:val="center"/>
              <w:rPr>
                <w:b/>
                <w:bCs/>
                <w:sz w:val="20"/>
                <w:szCs w:val="20"/>
              </w:rPr>
            </w:pPr>
            <w:r w:rsidRPr="006171E4">
              <w:rPr>
                <w:rFonts w:hint="cs"/>
                <w:b/>
                <w:bCs/>
                <w:sz w:val="20"/>
                <w:szCs w:val="20"/>
                <w:rtl/>
              </w:rPr>
              <w:t>1145500</w:t>
            </w:r>
          </w:p>
        </w:tc>
        <w:tc>
          <w:tcPr>
            <w:tcW w:w="882" w:type="dxa"/>
          </w:tcPr>
          <w:p w:rsidR="00E96E43" w:rsidRPr="006171E4" w:rsidRDefault="00E96E43" w:rsidP="003548FD">
            <w:pPr>
              <w:jc w:val="center"/>
              <w:rPr>
                <w:b/>
                <w:bCs/>
                <w:sz w:val="20"/>
                <w:szCs w:val="20"/>
              </w:rPr>
            </w:pPr>
            <w:r w:rsidRPr="006171E4">
              <w:rPr>
                <w:rFonts w:hint="cs"/>
                <w:b/>
                <w:bCs/>
                <w:sz w:val="20"/>
                <w:szCs w:val="20"/>
                <w:rtl/>
              </w:rPr>
              <w:t>0.</w:t>
            </w:r>
            <w:r w:rsidR="003548FD">
              <w:rPr>
                <w:rFonts w:hint="cs"/>
                <w:b/>
                <w:bCs/>
                <w:sz w:val="20"/>
                <w:szCs w:val="20"/>
                <w:rtl/>
              </w:rPr>
              <w:t>15</w:t>
            </w:r>
          </w:p>
        </w:tc>
        <w:tc>
          <w:tcPr>
            <w:tcW w:w="957" w:type="dxa"/>
          </w:tcPr>
          <w:p w:rsidR="00E96E43" w:rsidRPr="006171E4" w:rsidRDefault="00E96E43" w:rsidP="00965D5E">
            <w:pPr>
              <w:jc w:val="center"/>
              <w:rPr>
                <w:b/>
                <w:bCs/>
                <w:sz w:val="20"/>
                <w:szCs w:val="20"/>
              </w:rPr>
            </w:pPr>
            <w:r w:rsidRPr="006171E4">
              <w:rPr>
                <w:rFonts w:hint="cs"/>
                <w:b/>
                <w:bCs/>
                <w:sz w:val="20"/>
                <w:szCs w:val="20"/>
                <w:rtl/>
              </w:rPr>
              <w:t>مترمکعب</w:t>
            </w:r>
          </w:p>
        </w:tc>
        <w:tc>
          <w:tcPr>
            <w:tcW w:w="1188" w:type="dxa"/>
          </w:tcPr>
          <w:p w:rsidR="00E96E43" w:rsidRPr="006171E4" w:rsidRDefault="00E96E43" w:rsidP="00965D5E">
            <w:pPr>
              <w:jc w:val="center"/>
              <w:rPr>
                <w:b/>
                <w:bCs/>
                <w:sz w:val="20"/>
                <w:szCs w:val="20"/>
              </w:rPr>
            </w:pPr>
            <w:r w:rsidRPr="006171E4">
              <w:rPr>
                <w:rFonts w:hint="cs"/>
                <w:b/>
                <w:bCs/>
                <w:sz w:val="20"/>
                <w:szCs w:val="20"/>
                <w:rtl/>
              </w:rPr>
              <w:t>080106</w:t>
            </w:r>
          </w:p>
        </w:tc>
        <w:tc>
          <w:tcPr>
            <w:tcW w:w="2105" w:type="dxa"/>
          </w:tcPr>
          <w:p w:rsidR="00E96E43" w:rsidRPr="006171E4" w:rsidRDefault="00E96E43" w:rsidP="00965D5E">
            <w:pPr>
              <w:jc w:val="center"/>
              <w:rPr>
                <w:b/>
                <w:bCs/>
                <w:sz w:val="16"/>
                <w:szCs w:val="16"/>
              </w:rPr>
            </w:pPr>
            <w:r w:rsidRPr="006171E4">
              <w:rPr>
                <w:rFonts w:hint="cs"/>
                <w:b/>
                <w:bCs/>
                <w:sz w:val="16"/>
                <w:szCs w:val="16"/>
                <w:rtl/>
              </w:rPr>
              <w:t>تهیه واجرای بتن بامقاومت 25مگاپاسکال</w:t>
            </w:r>
          </w:p>
        </w:tc>
        <w:tc>
          <w:tcPr>
            <w:tcW w:w="506" w:type="dxa"/>
          </w:tcPr>
          <w:p w:rsidR="00E96E43" w:rsidRPr="006171E4" w:rsidRDefault="0080743B" w:rsidP="00965D5E">
            <w:pPr>
              <w:jc w:val="center"/>
              <w:rPr>
                <w:b/>
                <w:bCs/>
                <w:sz w:val="16"/>
                <w:szCs w:val="16"/>
                <w:rtl/>
              </w:rPr>
            </w:pPr>
            <w:r>
              <w:rPr>
                <w:rFonts w:hint="cs"/>
                <w:b/>
                <w:bCs/>
                <w:sz w:val="16"/>
                <w:szCs w:val="16"/>
                <w:rtl/>
              </w:rPr>
              <w:t>17</w:t>
            </w:r>
          </w:p>
        </w:tc>
      </w:tr>
      <w:tr w:rsidR="00E96E43" w:rsidRPr="006171E4" w:rsidTr="00965D5E">
        <w:tc>
          <w:tcPr>
            <w:tcW w:w="1245" w:type="dxa"/>
            <w:tcBorders>
              <w:right w:val="single" w:sz="4" w:space="0" w:color="auto"/>
            </w:tcBorders>
          </w:tcPr>
          <w:p w:rsidR="00E96E43" w:rsidRPr="00EE7AC3" w:rsidRDefault="00EE7AC3" w:rsidP="00965D5E">
            <w:pPr>
              <w:jc w:val="center"/>
              <w:rPr>
                <w:b/>
                <w:bCs/>
                <w:sz w:val="20"/>
                <w:szCs w:val="20"/>
              </w:rPr>
            </w:pPr>
            <w:r>
              <w:rPr>
                <w:rFonts w:hint="cs"/>
                <w:b/>
                <w:bCs/>
                <w:sz w:val="20"/>
                <w:szCs w:val="20"/>
                <w:rtl/>
              </w:rPr>
              <w:t>1</w:t>
            </w:r>
          </w:p>
        </w:tc>
        <w:tc>
          <w:tcPr>
            <w:tcW w:w="1378" w:type="dxa"/>
            <w:tcBorders>
              <w:left w:val="single" w:sz="4" w:space="0" w:color="auto"/>
            </w:tcBorders>
          </w:tcPr>
          <w:p w:rsidR="00E96E43" w:rsidRPr="00EE7AC3" w:rsidRDefault="00EE7AC3" w:rsidP="00965D5E">
            <w:pPr>
              <w:jc w:val="center"/>
              <w:rPr>
                <w:b/>
                <w:bCs/>
                <w:sz w:val="20"/>
                <w:szCs w:val="20"/>
                <w:rtl/>
              </w:rPr>
            </w:pPr>
            <w:r w:rsidRPr="00EE7AC3">
              <w:rPr>
                <w:rFonts w:hint="cs"/>
                <w:b/>
                <w:bCs/>
                <w:sz w:val="20"/>
                <w:szCs w:val="20"/>
                <w:rtl/>
              </w:rPr>
              <w:t>7785</w:t>
            </w:r>
          </w:p>
        </w:tc>
        <w:tc>
          <w:tcPr>
            <w:tcW w:w="1315" w:type="dxa"/>
          </w:tcPr>
          <w:p w:rsidR="00E96E43" w:rsidRPr="00EE7AC3" w:rsidRDefault="00E96E43" w:rsidP="00965D5E">
            <w:pPr>
              <w:jc w:val="center"/>
              <w:rPr>
                <w:b/>
                <w:bCs/>
                <w:sz w:val="20"/>
                <w:szCs w:val="20"/>
                <w:rtl/>
              </w:rPr>
            </w:pPr>
            <w:r w:rsidRPr="00EE7AC3">
              <w:rPr>
                <w:rFonts w:hint="cs"/>
                <w:b/>
                <w:bCs/>
                <w:sz w:val="20"/>
                <w:szCs w:val="20"/>
                <w:rtl/>
              </w:rPr>
              <w:t>51900</w:t>
            </w:r>
          </w:p>
        </w:tc>
        <w:tc>
          <w:tcPr>
            <w:tcW w:w="882" w:type="dxa"/>
          </w:tcPr>
          <w:p w:rsidR="00E96E43" w:rsidRPr="00EE7AC3" w:rsidRDefault="00E96E43" w:rsidP="00EE7AC3">
            <w:pPr>
              <w:jc w:val="center"/>
              <w:rPr>
                <w:b/>
                <w:bCs/>
                <w:sz w:val="20"/>
                <w:szCs w:val="20"/>
                <w:rtl/>
              </w:rPr>
            </w:pPr>
            <w:r w:rsidRPr="00EE7AC3">
              <w:rPr>
                <w:rFonts w:hint="cs"/>
                <w:b/>
                <w:bCs/>
                <w:sz w:val="20"/>
                <w:szCs w:val="20"/>
                <w:rtl/>
              </w:rPr>
              <w:t>0.</w:t>
            </w:r>
            <w:r w:rsidR="00EE7AC3" w:rsidRPr="00EE7AC3">
              <w:rPr>
                <w:rFonts w:hint="cs"/>
                <w:b/>
                <w:bCs/>
                <w:sz w:val="20"/>
                <w:szCs w:val="20"/>
                <w:rtl/>
              </w:rPr>
              <w:t>15</w:t>
            </w:r>
          </w:p>
        </w:tc>
        <w:tc>
          <w:tcPr>
            <w:tcW w:w="957" w:type="dxa"/>
          </w:tcPr>
          <w:p w:rsidR="00E96E43" w:rsidRPr="00EE7AC3" w:rsidRDefault="00E96E43" w:rsidP="00965D5E">
            <w:pPr>
              <w:jc w:val="center"/>
              <w:rPr>
                <w:b/>
                <w:bCs/>
                <w:sz w:val="20"/>
                <w:szCs w:val="20"/>
              </w:rPr>
            </w:pPr>
            <w:r w:rsidRPr="00EE7AC3">
              <w:rPr>
                <w:rFonts w:hint="cs"/>
                <w:b/>
                <w:bCs/>
                <w:sz w:val="20"/>
                <w:szCs w:val="20"/>
                <w:rtl/>
              </w:rPr>
              <w:t>مترمکعب</w:t>
            </w:r>
          </w:p>
        </w:tc>
        <w:tc>
          <w:tcPr>
            <w:tcW w:w="1188" w:type="dxa"/>
          </w:tcPr>
          <w:p w:rsidR="00E96E43" w:rsidRPr="00EE7AC3" w:rsidRDefault="00E96E43" w:rsidP="00965D5E">
            <w:pPr>
              <w:jc w:val="center"/>
              <w:rPr>
                <w:b/>
                <w:bCs/>
                <w:sz w:val="20"/>
                <w:szCs w:val="20"/>
              </w:rPr>
            </w:pPr>
            <w:r w:rsidRPr="00EE7AC3">
              <w:rPr>
                <w:rFonts w:hint="cs"/>
                <w:b/>
                <w:bCs/>
                <w:sz w:val="20"/>
                <w:szCs w:val="20"/>
                <w:rtl/>
              </w:rPr>
              <w:t>080304</w:t>
            </w:r>
          </w:p>
        </w:tc>
        <w:tc>
          <w:tcPr>
            <w:tcW w:w="2105" w:type="dxa"/>
          </w:tcPr>
          <w:p w:rsidR="00E96E43" w:rsidRPr="00EE7AC3" w:rsidRDefault="00E96E43" w:rsidP="00965D5E">
            <w:pPr>
              <w:jc w:val="center"/>
              <w:rPr>
                <w:b/>
                <w:bCs/>
                <w:sz w:val="20"/>
                <w:szCs w:val="20"/>
                <w:rtl/>
              </w:rPr>
            </w:pPr>
            <w:r w:rsidRPr="00EE7AC3">
              <w:rPr>
                <w:rFonts w:hint="cs"/>
                <w:b/>
                <w:bCs/>
                <w:sz w:val="20"/>
                <w:szCs w:val="20"/>
                <w:rtl/>
              </w:rPr>
              <w:t xml:space="preserve">اضافه بتن ریزی کمتر از 15 سانت </w:t>
            </w:r>
          </w:p>
        </w:tc>
        <w:tc>
          <w:tcPr>
            <w:tcW w:w="506" w:type="dxa"/>
          </w:tcPr>
          <w:p w:rsidR="00E96E43" w:rsidRPr="0080743B" w:rsidRDefault="0080743B" w:rsidP="00965D5E">
            <w:pPr>
              <w:jc w:val="center"/>
              <w:rPr>
                <w:b/>
                <w:bCs/>
                <w:sz w:val="16"/>
                <w:szCs w:val="16"/>
                <w:rtl/>
              </w:rPr>
            </w:pPr>
            <w:r>
              <w:rPr>
                <w:rFonts w:hint="cs"/>
                <w:b/>
                <w:bCs/>
                <w:sz w:val="16"/>
                <w:szCs w:val="16"/>
                <w:rtl/>
              </w:rPr>
              <w:t>18</w:t>
            </w:r>
          </w:p>
        </w:tc>
      </w:tr>
      <w:tr w:rsidR="00E96E43" w:rsidRPr="006171E4" w:rsidTr="00965D5E">
        <w:tc>
          <w:tcPr>
            <w:tcW w:w="1245" w:type="dxa"/>
            <w:tcBorders>
              <w:right w:val="single" w:sz="4" w:space="0" w:color="auto"/>
            </w:tcBorders>
          </w:tcPr>
          <w:p w:rsidR="00E96E43" w:rsidRPr="006171E4" w:rsidRDefault="00EE7AC3" w:rsidP="00965D5E">
            <w:pPr>
              <w:jc w:val="center"/>
              <w:rPr>
                <w:b/>
                <w:bCs/>
                <w:sz w:val="20"/>
                <w:szCs w:val="20"/>
              </w:rPr>
            </w:pPr>
            <w:r>
              <w:rPr>
                <w:rFonts w:hint="cs"/>
                <w:b/>
                <w:bCs/>
                <w:sz w:val="20"/>
                <w:szCs w:val="20"/>
                <w:rtl/>
              </w:rPr>
              <w:t>1</w:t>
            </w:r>
          </w:p>
        </w:tc>
        <w:tc>
          <w:tcPr>
            <w:tcW w:w="1378" w:type="dxa"/>
            <w:tcBorders>
              <w:left w:val="single" w:sz="4" w:space="0" w:color="auto"/>
            </w:tcBorders>
          </w:tcPr>
          <w:p w:rsidR="00E96E43" w:rsidRPr="006171E4" w:rsidRDefault="00EE7AC3" w:rsidP="00965D5E">
            <w:pPr>
              <w:jc w:val="center"/>
              <w:rPr>
                <w:b/>
                <w:bCs/>
                <w:sz w:val="20"/>
                <w:szCs w:val="20"/>
                <w:rtl/>
              </w:rPr>
            </w:pPr>
            <w:r>
              <w:rPr>
                <w:rFonts w:hint="cs"/>
                <w:b/>
                <w:bCs/>
                <w:sz w:val="20"/>
                <w:szCs w:val="20"/>
                <w:rtl/>
              </w:rPr>
              <w:t>8625</w:t>
            </w:r>
          </w:p>
        </w:tc>
        <w:tc>
          <w:tcPr>
            <w:tcW w:w="1315" w:type="dxa"/>
          </w:tcPr>
          <w:p w:rsidR="00E96E43" w:rsidRPr="006171E4" w:rsidRDefault="00EE7AC3" w:rsidP="00965D5E">
            <w:pPr>
              <w:jc w:val="center"/>
              <w:rPr>
                <w:b/>
                <w:bCs/>
                <w:sz w:val="20"/>
                <w:szCs w:val="20"/>
                <w:rtl/>
              </w:rPr>
            </w:pPr>
            <w:r>
              <w:rPr>
                <w:rFonts w:hint="cs"/>
                <w:b/>
                <w:bCs/>
                <w:sz w:val="20"/>
                <w:szCs w:val="20"/>
                <w:rtl/>
              </w:rPr>
              <w:t>57500</w:t>
            </w:r>
          </w:p>
        </w:tc>
        <w:tc>
          <w:tcPr>
            <w:tcW w:w="882" w:type="dxa"/>
          </w:tcPr>
          <w:p w:rsidR="00E96E43" w:rsidRPr="006171E4" w:rsidRDefault="00E96E43" w:rsidP="00EE7AC3">
            <w:pPr>
              <w:jc w:val="center"/>
              <w:rPr>
                <w:b/>
                <w:bCs/>
                <w:sz w:val="20"/>
                <w:szCs w:val="20"/>
                <w:rtl/>
              </w:rPr>
            </w:pPr>
            <w:r w:rsidRPr="006171E4">
              <w:rPr>
                <w:rFonts w:hint="cs"/>
                <w:b/>
                <w:bCs/>
                <w:sz w:val="20"/>
                <w:szCs w:val="20"/>
                <w:rtl/>
              </w:rPr>
              <w:t>0.</w:t>
            </w:r>
            <w:r w:rsidR="00EE7AC3">
              <w:rPr>
                <w:rFonts w:hint="cs"/>
                <w:b/>
                <w:bCs/>
                <w:sz w:val="20"/>
                <w:szCs w:val="20"/>
                <w:rtl/>
              </w:rPr>
              <w:t>15</w:t>
            </w:r>
          </w:p>
        </w:tc>
        <w:tc>
          <w:tcPr>
            <w:tcW w:w="957" w:type="dxa"/>
          </w:tcPr>
          <w:p w:rsidR="00E96E43" w:rsidRPr="006171E4" w:rsidRDefault="00E96E43" w:rsidP="00965D5E">
            <w:pPr>
              <w:jc w:val="center"/>
              <w:rPr>
                <w:b/>
                <w:bCs/>
                <w:sz w:val="20"/>
                <w:szCs w:val="20"/>
                <w:rtl/>
              </w:rPr>
            </w:pPr>
            <w:r w:rsidRPr="006171E4">
              <w:rPr>
                <w:rFonts w:hint="cs"/>
                <w:b/>
                <w:bCs/>
                <w:sz w:val="20"/>
                <w:szCs w:val="20"/>
                <w:rtl/>
              </w:rPr>
              <w:t>متر</w:t>
            </w:r>
            <w:r w:rsidR="00EE7AC3">
              <w:rPr>
                <w:rFonts w:hint="cs"/>
                <w:b/>
                <w:bCs/>
                <w:sz w:val="20"/>
                <w:szCs w:val="20"/>
                <w:rtl/>
              </w:rPr>
              <w:t>مکعب</w:t>
            </w:r>
          </w:p>
        </w:tc>
        <w:tc>
          <w:tcPr>
            <w:tcW w:w="1188" w:type="dxa"/>
          </w:tcPr>
          <w:p w:rsidR="00E96E43" w:rsidRPr="006171E4" w:rsidRDefault="00E96E43" w:rsidP="00EE7AC3">
            <w:pPr>
              <w:jc w:val="center"/>
              <w:rPr>
                <w:b/>
                <w:bCs/>
                <w:sz w:val="20"/>
                <w:szCs w:val="20"/>
                <w:rtl/>
              </w:rPr>
            </w:pPr>
            <w:r w:rsidRPr="006171E4">
              <w:rPr>
                <w:rFonts w:hint="cs"/>
                <w:b/>
                <w:bCs/>
                <w:sz w:val="20"/>
                <w:szCs w:val="20"/>
                <w:rtl/>
              </w:rPr>
              <w:t>08030</w:t>
            </w:r>
            <w:r w:rsidR="00EE7AC3">
              <w:rPr>
                <w:rFonts w:hint="cs"/>
                <w:b/>
                <w:bCs/>
                <w:sz w:val="20"/>
                <w:szCs w:val="20"/>
                <w:rtl/>
              </w:rPr>
              <w:t>6</w:t>
            </w:r>
          </w:p>
        </w:tc>
        <w:tc>
          <w:tcPr>
            <w:tcW w:w="2105" w:type="dxa"/>
          </w:tcPr>
          <w:p w:rsidR="00E96E43" w:rsidRPr="006171E4" w:rsidRDefault="00EE7AC3" w:rsidP="00965D5E">
            <w:pPr>
              <w:jc w:val="center"/>
              <w:rPr>
                <w:b/>
                <w:bCs/>
                <w:sz w:val="16"/>
                <w:szCs w:val="16"/>
                <w:rtl/>
              </w:rPr>
            </w:pPr>
            <w:r>
              <w:rPr>
                <w:rFonts w:hint="cs"/>
                <w:b/>
                <w:bCs/>
                <w:sz w:val="16"/>
                <w:szCs w:val="16"/>
                <w:rtl/>
              </w:rPr>
              <w:t>اضافه بها بتن کف سازیها با هر وسیله به هر ضخامت</w:t>
            </w:r>
          </w:p>
        </w:tc>
        <w:tc>
          <w:tcPr>
            <w:tcW w:w="506" w:type="dxa"/>
          </w:tcPr>
          <w:p w:rsidR="00E96E43" w:rsidRPr="006171E4" w:rsidRDefault="0080743B" w:rsidP="00965D5E">
            <w:pPr>
              <w:jc w:val="center"/>
              <w:rPr>
                <w:b/>
                <w:bCs/>
                <w:sz w:val="16"/>
                <w:szCs w:val="16"/>
                <w:rtl/>
              </w:rPr>
            </w:pPr>
            <w:r>
              <w:rPr>
                <w:rFonts w:hint="cs"/>
                <w:b/>
                <w:bCs/>
                <w:sz w:val="16"/>
                <w:szCs w:val="16"/>
                <w:rtl/>
              </w:rPr>
              <w:t>19</w:t>
            </w:r>
          </w:p>
        </w:tc>
      </w:tr>
      <w:tr w:rsidR="00E03B05" w:rsidRPr="006171E4" w:rsidTr="00965D5E">
        <w:tc>
          <w:tcPr>
            <w:tcW w:w="9576" w:type="dxa"/>
            <w:gridSpan w:val="8"/>
          </w:tcPr>
          <w:p w:rsidR="00E03B05" w:rsidRPr="00E03B05" w:rsidRDefault="00E03B05" w:rsidP="00965D5E">
            <w:pPr>
              <w:jc w:val="right"/>
              <w:rPr>
                <w:b/>
                <w:bCs/>
                <w:sz w:val="20"/>
                <w:szCs w:val="20"/>
                <w:rtl/>
              </w:rPr>
            </w:pPr>
            <w:r w:rsidRPr="00E03B05">
              <w:rPr>
                <w:rFonts w:hint="cs"/>
                <w:b/>
                <w:bCs/>
                <w:sz w:val="20"/>
                <w:szCs w:val="20"/>
                <w:rtl/>
              </w:rPr>
              <w:t xml:space="preserve">فصل 26 </w:t>
            </w:r>
            <w:r w:rsidRPr="00E03B05">
              <w:rPr>
                <w:b/>
                <w:bCs/>
                <w:sz w:val="20"/>
                <w:szCs w:val="20"/>
                <w:rtl/>
              </w:rPr>
              <w:t>–</w:t>
            </w:r>
            <w:r w:rsidRPr="00E03B05">
              <w:rPr>
                <w:rFonts w:hint="cs"/>
                <w:b/>
                <w:bCs/>
                <w:sz w:val="20"/>
                <w:szCs w:val="20"/>
                <w:rtl/>
              </w:rPr>
              <w:t xml:space="preserve"> زیر اساس و اساس</w:t>
            </w:r>
          </w:p>
        </w:tc>
      </w:tr>
      <w:tr w:rsidR="007D536F" w:rsidRPr="006171E4" w:rsidTr="00965D5E">
        <w:tc>
          <w:tcPr>
            <w:tcW w:w="1245" w:type="dxa"/>
            <w:tcBorders>
              <w:right w:val="single" w:sz="4" w:space="0" w:color="auto"/>
            </w:tcBorders>
          </w:tcPr>
          <w:p w:rsidR="007D536F" w:rsidRPr="006171E4" w:rsidRDefault="00EE7AC3" w:rsidP="00965D5E">
            <w:pPr>
              <w:jc w:val="center"/>
              <w:rPr>
                <w:b/>
                <w:bCs/>
                <w:sz w:val="20"/>
                <w:szCs w:val="20"/>
              </w:rPr>
            </w:pPr>
            <w:r>
              <w:rPr>
                <w:rFonts w:hint="cs"/>
                <w:b/>
                <w:bCs/>
                <w:sz w:val="20"/>
                <w:szCs w:val="20"/>
                <w:rtl/>
              </w:rPr>
              <w:t>1</w:t>
            </w:r>
          </w:p>
        </w:tc>
        <w:tc>
          <w:tcPr>
            <w:tcW w:w="1378" w:type="dxa"/>
            <w:tcBorders>
              <w:left w:val="single" w:sz="4" w:space="0" w:color="auto"/>
            </w:tcBorders>
          </w:tcPr>
          <w:p w:rsidR="007D536F" w:rsidRPr="006171E4" w:rsidRDefault="007D536F" w:rsidP="00965D5E">
            <w:pPr>
              <w:jc w:val="center"/>
              <w:rPr>
                <w:b/>
                <w:bCs/>
                <w:sz w:val="20"/>
                <w:szCs w:val="20"/>
                <w:rtl/>
              </w:rPr>
            </w:pPr>
            <w:r w:rsidRPr="006171E4">
              <w:rPr>
                <w:rFonts w:hint="cs"/>
                <w:b/>
                <w:bCs/>
                <w:sz w:val="20"/>
                <w:szCs w:val="20"/>
                <w:rtl/>
              </w:rPr>
              <w:t>24920</w:t>
            </w:r>
          </w:p>
        </w:tc>
        <w:tc>
          <w:tcPr>
            <w:tcW w:w="1315" w:type="dxa"/>
          </w:tcPr>
          <w:p w:rsidR="007D536F" w:rsidRPr="006171E4" w:rsidRDefault="007D536F" w:rsidP="00965D5E">
            <w:pPr>
              <w:jc w:val="center"/>
              <w:rPr>
                <w:b/>
                <w:bCs/>
                <w:sz w:val="20"/>
                <w:szCs w:val="20"/>
                <w:rtl/>
              </w:rPr>
            </w:pPr>
            <w:r w:rsidRPr="006171E4">
              <w:rPr>
                <w:rFonts w:hint="cs"/>
                <w:b/>
                <w:bCs/>
                <w:sz w:val="20"/>
                <w:szCs w:val="20"/>
                <w:rtl/>
              </w:rPr>
              <w:t>178000</w:t>
            </w:r>
          </w:p>
        </w:tc>
        <w:tc>
          <w:tcPr>
            <w:tcW w:w="882" w:type="dxa"/>
          </w:tcPr>
          <w:p w:rsidR="007D536F" w:rsidRPr="006171E4" w:rsidRDefault="007D536F" w:rsidP="00965D5E">
            <w:pPr>
              <w:jc w:val="center"/>
              <w:rPr>
                <w:b/>
                <w:bCs/>
                <w:sz w:val="20"/>
                <w:szCs w:val="20"/>
                <w:rtl/>
              </w:rPr>
            </w:pPr>
            <w:r w:rsidRPr="006171E4">
              <w:rPr>
                <w:rFonts w:hint="cs"/>
                <w:b/>
                <w:bCs/>
                <w:sz w:val="20"/>
                <w:szCs w:val="20"/>
                <w:rtl/>
              </w:rPr>
              <w:t>0.14</w:t>
            </w:r>
          </w:p>
        </w:tc>
        <w:tc>
          <w:tcPr>
            <w:tcW w:w="957" w:type="dxa"/>
          </w:tcPr>
          <w:p w:rsidR="007D536F" w:rsidRPr="006171E4" w:rsidRDefault="007D536F" w:rsidP="00965D5E">
            <w:pPr>
              <w:jc w:val="center"/>
              <w:rPr>
                <w:b/>
                <w:bCs/>
                <w:sz w:val="20"/>
                <w:szCs w:val="20"/>
                <w:rtl/>
              </w:rPr>
            </w:pPr>
            <w:r w:rsidRPr="006171E4">
              <w:rPr>
                <w:rFonts w:hint="cs"/>
                <w:b/>
                <w:bCs/>
                <w:sz w:val="20"/>
                <w:szCs w:val="20"/>
                <w:rtl/>
              </w:rPr>
              <w:t>متر مکعب</w:t>
            </w:r>
          </w:p>
        </w:tc>
        <w:tc>
          <w:tcPr>
            <w:tcW w:w="1188" w:type="dxa"/>
          </w:tcPr>
          <w:p w:rsidR="007D536F" w:rsidRPr="006171E4" w:rsidRDefault="007D536F" w:rsidP="00965D5E">
            <w:pPr>
              <w:jc w:val="center"/>
              <w:rPr>
                <w:b/>
                <w:bCs/>
                <w:sz w:val="20"/>
                <w:szCs w:val="20"/>
                <w:rtl/>
              </w:rPr>
            </w:pPr>
            <w:r w:rsidRPr="006171E4">
              <w:rPr>
                <w:rFonts w:hint="cs"/>
                <w:b/>
                <w:bCs/>
                <w:sz w:val="20"/>
                <w:szCs w:val="20"/>
                <w:rtl/>
              </w:rPr>
              <w:t>260102</w:t>
            </w:r>
          </w:p>
        </w:tc>
        <w:tc>
          <w:tcPr>
            <w:tcW w:w="2105" w:type="dxa"/>
          </w:tcPr>
          <w:p w:rsidR="007D536F" w:rsidRPr="006171E4" w:rsidRDefault="007D536F" w:rsidP="00965D5E">
            <w:pPr>
              <w:jc w:val="center"/>
              <w:rPr>
                <w:b/>
                <w:bCs/>
                <w:sz w:val="16"/>
                <w:szCs w:val="16"/>
                <w:rtl/>
              </w:rPr>
            </w:pPr>
            <w:r w:rsidRPr="006171E4">
              <w:rPr>
                <w:rFonts w:hint="cs"/>
                <w:b/>
                <w:bCs/>
                <w:sz w:val="16"/>
                <w:szCs w:val="16"/>
                <w:rtl/>
              </w:rPr>
              <w:t>تهیه مصالح زیر اساس</w:t>
            </w:r>
          </w:p>
        </w:tc>
        <w:tc>
          <w:tcPr>
            <w:tcW w:w="506" w:type="dxa"/>
          </w:tcPr>
          <w:p w:rsidR="007D536F" w:rsidRPr="006171E4" w:rsidRDefault="007D536F" w:rsidP="00965D5E">
            <w:pPr>
              <w:jc w:val="center"/>
              <w:rPr>
                <w:b/>
                <w:bCs/>
                <w:sz w:val="16"/>
                <w:szCs w:val="16"/>
                <w:rtl/>
              </w:rPr>
            </w:pPr>
          </w:p>
        </w:tc>
      </w:tr>
      <w:tr w:rsidR="00EE7AC3" w:rsidRPr="006171E4" w:rsidTr="00965D5E">
        <w:tc>
          <w:tcPr>
            <w:tcW w:w="1245" w:type="dxa"/>
            <w:tcBorders>
              <w:right w:val="single" w:sz="4" w:space="0" w:color="auto"/>
            </w:tcBorders>
          </w:tcPr>
          <w:p w:rsidR="00EE7AC3" w:rsidRPr="006171E4" w:rsidRDefault="00EE7AC3" w:rsidP="00965D5E">
            <w:pPr>
              <w:jc w:val="center"/>
              <w:rPr>
                <w:b/>
                <w:bCs/>
                <w:sz w:val="20"/>
                <w:szCs w:val="20"/>
              </w:rPr>
            </w:pPr>
            <w:r>
              <w:rPr>
                <w:rFonts w:hint="cs"/>
                <w:b/>
                <w:bCs/>
                <w:sz w:val="20"/>
                <w:szCs w:val="20"/>
                <w:rtl/>
              </w:rPr>
              <w:t>1</w:t>
            </w:r>
          </w:p>
        </w:tc>
        <w:tc>
          <w:tcPr>
            <w:tcW w:w="1378" w:type="dxa"/>
            <w:tcBorders>
              <w:left w:val="single" w:sz="4" w:space="0" w:color="auto"/>
            </w:tcBorders>
          </w:tcPr>
          <w:p w:rsidR="00EE7AC3" w:rsidRPr="006171E4" w:rsidRDefault="00EE7AC3" w:rsidP="00965D5E">
            <w:pPr>
              <w:jc w:val="center"/>
              <w:rPr>
                <w:rFonts w:hint="cs"/>
                <w:b/>
                <w:bCs/>
                <w:sz w:val="20"/>
                <w:szCs w:val="20"/>
                <w:rtl/>
              </w:rPr>
            </w:pPr>
            <w:r>
              <w:rPr>
                <w:rFonts w:hint="cs"/>
                <w:b/>
                <w:bCs/>
                <w:sz w:val="20"/>
                <w:szCs w:val="20"/>
                <w:rtl/>
              </w:rPr>
              <w:t>5520</w:t>
            </w:r>
          </w:p>
        </w:tc>
        <w:tc>
          <w:tcPr>
            <w:tcW w:w="1315" w:type="dxa"/>
          </w:tcPr>
          <w:p w:rsidR="00EE7AC3" w:rsidRPr="006171E4" w:rsidRDefault="00EE7AC3" w:rsidP="00965D5E">
            <w:pPr>
              <w:jc w:val="center"/>
              <w:rPr>
                <w:rFonts w:hint="cs"/>
                <w:b/>
                <w:bCs/>
                <w:sz w:val="20"/>
                <w:szCs w:val="20"/>
                <w:rtl/>
              </w:rPr>
            </w:pPr>
            <w:r>
              <w:rPr>
                <w:rFonts w:hint="cs"/>
                <w:b/>
                <w:bCs/>
                <w:sz w:val="20"/>
                <w:szCs w:val="20"/>
                <w:rtl/>
              </w:rPr>
              <w:t>36800</w:t>
            </w:r>
          </w:p>
        </w:tc>
        <w:tc>
          <w:tcPr>
            <w:tcW w:w="882" w:type="dxa"/>
          </w:tcPr>
          <w:p w:rsidR="00EE7AC3" w:rsidRPr="006171E4" w:rsidRDefault="00EE7AC3" w:rsidP="00965D5E">
            <w:pPr>
              <w:jc w:val="center"/>
              <w:rPr>
                <w:rFonts w:hint="cs"/>
                <w:b/>
                <w:bCs/>
                <w:sz w:val="20"/>
                <w:szCs w:val="20"/>
                <w:rtl/>
              </w:rPr>
            </w:pPr>
            <w:r>
              <w:rPr>
                <w:rFonts w:hint="cs"/>
                <w:b/>
                <w:bCs/>
                <w:sz w:val="20"/>
                <w:szCs w:val="20"/>
                <w:rtl/>
              </w:rPr>
              <w:t>0.15</w:t>
            </w:r>
          </w:p>
        </w:tc>
        <w:tc>
          <w:tcPr>
            <w:tcW w:w="957" w:type="dxa"/>
          </w:tcPr>
          <w:p w:rsidR="00EE7AC3" w:rsidRPr="006171E4" w:rsidRDefault="00EE7AC3" w:rsidP="00965D5E">
            <w:pPr>
              <w:jc w:val="center"/>
              <w:rPr>
                <w:rFonts w:hint="cs"/>
                <w:b/>
                <w:bCs/>
                <w:sz w:val="20"/>
                <w:szCs w:val="20"/>
                <w:rtl/>
              </w:rPr>
            </w:pPr>
            <w:r>
              <w:rPr>
                <w:rFonts w:hint="cs"/>
                <w:b/>
                <w:bCs/>
                <w:sz w:val="20"/>
                <w:szCs w:val="20"/>
                <w:rtl/>
              </w:rPr>
              <w:t>متر مکعب</w:t>
            </w:r>
          </w:p>
        </w:tc>
        <w:tc>
          <w:tcPr>
            <w:tcW w:w="1188" w:type="dxa"/>
          </w:tcPr>
          <w:p w:rsidR="00EE7AC3" w:rsidRPr="006171E4" w:rsidRDefault="00EE7AC3" w:rsidP="00965D5E">
            <w:pPr>
              <w:jc w:val="center"/>
              <w:rPr>
                <w:rFonts w:hint="cs"/>
                <w:b/>
                <w:bCs/>
                <w:sz w:val="20"/>
                <w:szCs w:val="20"/>
                <w:rtl/>
              </w:rPr>
            </w:pPr>
            <w:r>
              <w:rPr>
                <w:rFonts w:hint="cs"/>
                <w:b/>
                <w:bCs/>
                <w:sz w:val="20"/>
                <w:szCs w:val="20"/>
                <w:rtl/>
              </w:rPr>
              <w:t>260604</w:t>
            </w:r>
          </w:p>
        </w:tc>
        <w:tc>
          <w:tcPr>
            <w:tcW w:w="2105" w:type="dxa"/>
          </w:tcPr>
          <w:p w:rsidR="00EE7AC3" w:rsidRPr="006171E4" w:rsidRDefault="00EE7AC3" w:rsidP="00965D5E">
            <w:pPr>
              <w:jc w:val="center"/>
              <w:rPr>
                <w:rFonts w:hint="cs"/>
                <w:b/>
                <w:bCs/>
                <w:sz w:val="16"/>
                <w:szCs w:val="16"/>
                <w:rtl/>
              </w:rPr>
            </w:pPr>
            <w:r>
              <w:rPr>
                <w:rFonts w:hint="cs"/>
                <w:b/>
                <w:bCs/>
                <w:sz w:val="16"/>
                <w:szCs w:val="16"/>
                <w:rtl/>
              </w:rPr>
              <w:t xml:space="preserve">پخش و آب پاشی و متراکم کردن </w:t>
            </w:r>
          </w:p>
        </w:tc>
        <w:tc>
          <w:tcPr>
            <w:tcW w:w="506" w:type="dxa"/>
          </w:tcPr>
          <w:p w:rsidR="00EE7AC3" w:rsidRPr="006171E4" w:rsidRDefault="00EE7AC3" w:rsidP="00965D5E">
            <w:pPr>
              <w:jc w:val="center"/>
              <w:rPr>
                <w:b/>
                <w:bCs/>
                <w:sz w:val="16"/>
                <w:szCs w:val="16"/>
                <w:rtl/>
              </w:rPr>
            </w:pPr>
          </w:p>
        </w:tc>
      </w:tr>
      <w:tr w:rsidR="00E03B05" w:rsidRPr="006171E4" w:rsidTr="00965D5E">
        <w:tc>
          <w:tcPr>
            <w:tcW w:w="9576" w:type="dxa"/>
            <w:gridSpan w:val="8"/>
          </w:tcPr>
          <w:p w:rsidR="00E03B05" w:rsidRPr="00E03B05" w:rsidRDefault="00E03B05" w:rsidP="00965D5E">
            <w:pPr>
              <w:jc w:val="right"/>
              <w:rPr>
                <w:b/>
                <w:bCs/>
                <w:sz w:val="20"/>
                <w:szCs w:val="20"/>
                <w:rtl/>
              </w:rPr>
            </w:pPr>
            <w:r w:rsidRPr="00E03B05">
              <w:rPr>
                <w:rFonts w:hint="cs"/>
                <w:b/>
                <w:bCs/>
                <w:sz w:val="20"/>
                <w:szCs w:val="20"/>
                <w:rtl/>
              </w:rPr>
              <w:t xml:space="preserve">فصل 28 </w:t>
            </w:r>
            <w:r w:rsidRPr="00E03B05">
              <w:rPr>
                <w:b/>
                <w:bCs/>
                <w:sz w:val="20"/>
                <w:szCs w:val="20"/>
                <w:rtl/>
              </w:rPr>
              <w:t>–</w:t>
            </w:r>
            <w:r w:rsidRPr="00E03B05">
              <w:rPr>
                <w:rFonts w:hint="cs"/>
                <w:b/>
                <w:bCs/>
                <w:sz w:val="20"/>
                <w:szCs w:val="20"/>
                <w:rtl/>
              </w:rPr>
              <w:t xml:space="preserve"> حمل و نقل</w:t>
            </w:r>
          </w:p>
        </w:tc>
      </w:tr>
      <w:tr w:rsidR="00E96E43" w:rsidRPr="006171E4" w:rsidTr="00965D5E">
        <w:tc>
          <w:tcPr>
            <w:tcW w:w="1245" w:type="dxa"/>
            <w:tcBorders>
              <w:right w:val="single" w:sz="4" w:space="0" w:color="auto"/>
            </w:tcBorders>
          </w:tcPr>
          <w:p w:rsidR="00E96E43" w:rsidRPr="006171E4" w:rsidRDefault="001F0816" w:rsidP="00965D5E">
            <w:pPr>
              <w:jc w:val="center"/>
              <w:rPr>
                <w:b/>
                <w:bCs/>
                <w:sz w:val="20"/>
                <w:szCs w:val="20"/>
              </w:rPr>
            </w:pPr>
            <w:r>
              <w:rPr>
                <w:b/>
                <w:bCs/>
                <w:sz w:val="20"/>
                <w:szCs w:val="20"/>
              </w:rPr>
              <w:t>45</w:t>
            </w:r>
          </w:p>
        </w:tc>
        <w:tc>
          <w:tcPr>
            <w:tcW w:w="1378" w:type="dxa"/>
            <w:tcBorders>
              <w:left w:val="single" w:sz="4" w:space="0" w:color="auto"/>
            </w:tcBorders>
          </w:tcPr>
          <w:p w:rsidR="00E96E43" w:rsidRPr="006171E4" w:rsidRDefault="00D817BF" w:rsidP="00965D5E">
            <w:pPr>
              <w:jc w:val="center"/>
              <w:rPr>
                <w:b/>
                <w:bCs/>
                <w:sz w:val="20"/>
                <w:szCs w:val="20"/>
                <w:rtl/>
              </w:rPr>
            </w:pPr>
            <w:r>
              <w:rPr>
                <w:rFonts w:hint="cs"/>
                <w:b/>
                <w:bCs/>
                <w:sz w:val="20"/>
                <w:szCs w:val="20"/>
                <w:rtl/>
              </w:rPr>
              <w:t>1995</w:t>
            </w:r>
          </w:p>
        </w:tc>
        <w:tc>
          <w:tcPr>
            <w:tcW w:w="1315" w:type="dxa"/>
          </w:tcPr>
          <w:p w:rsidR="00E96E43" w:rsidRPr="006171E4" w:rsidRDefault="00E96E43" w:rsidP="00965D5E">
            <w:pPr>
              <w:jc w:val="center"/>
              <w:rPr>
                <w:b/>
                <w:bCs/>
                <w:sz w:val="20"/>
                <w:szCs w:val="20"/>
              </w:rPr>
            </w:pPr>
            <w:r w:rsidRPr="006171E4">
              <w:rPr>
                <w:rFonts w:hint="cs"/>
                <w:b/>
                <w:bCs/>
                <w:sz w:val="20"/>
                <w:szCs w:val="20"/>
                <w:rtl/>
              </w:rPr>
              <w:t>985</w:t>
            </w:r>
          </w:p>
        </w:tc>
        <w:tc>
          <w:tcPr>
            <w:tcW w:w="882" w:type="dxa"/>
          </w:tcPr>
          <w:p w:rsidR="00E96E43" w:rsidRPr="006171E4" w:rsidRDefault="00E96E43" w:rsidP="00EE7AC3">
            <w:pPr>
              <w:jc w:val="center"/>
              <w:rPr>
                <w:b/>
                <w:bCs/>
                <w:sz w:val="20"/>
                <w:szCs w:val="20"/>
              </w:rPr>
            </w:pPr>
            <w:r w:rsidRPr="006171E4">
              <w:rPr>
                <w:rFonts w:hint="cs"/>
                <w:b/>
                <w:bCs/>
                <w:sz w:val="20"/>
                <w:szCs w:val="20"/>
                <w:rtl/>
              </w:rPr>
              <w:t>0.0</w:t>
            </w:r>
            <w:r w:rsidR="00EE7AC3">
              <w:rPr>
                <w:rFonts w:hint="cs"/>
                <w:b/>
                <w:bCs/>
                <w:sz w:val="20"/>
                <w:szCs w:val="20"/>
                <w:rtl/>
              </w:rPr>
              <w:t>45</w:t>
            </w:r>
          </w:p>
        </w:tc>
        <w:tc>
          <w:tcPr>
            <w:tcW w:w="957" w:type="dxa"/>
          </w:tcPr>
          <w:p w:rsidR="00E96E43" w:rsidRPr="006171E4" w:rsidRDefault="00E96E43" w:rsidP="00965D5E">
            <w:pPr>
              <w:jc w:val="center"/>
              <w:rPr>
                <w:b/>
                <w:bCs/>
                <w:sz w:val="20"/>
                <w:szCs w:val="20"/>
              </w:rPr>
            </w:pPr>
            <w:r w:rsidRPr="006171E4">
              <w:rPr>
                <w:rFonts w:hint="cs"/>
                <w:b/>
                <w:bCs/>
                <w:sz w:val="20"/>
                <w:szCs w:val="20"/>
                <w:rtl/>
              </w:rPr>
              <w:t>تن کیلومتر</w:t>
            </w:r>
          </w:p>
        </w:tc>
        <w:tc>
          <w:tcPr>
            <w:tcW w:w="1188" w:type="dxa"/>
          </w:tcPr>
          <w:p w:rsidR="00E96E43" w:rsidRPr="006171E4" w:rsidRDefault="00E96E43" w:rsidP="00965D5E">
            <w:pPr>
              <w:jc w:val="center"/>
              <w:rPr>
                <w:b/>
                <w:bCs/>
                <w:sz w:val="20"/>
                <w:szCs w:val="20"/>
              </w:rPr>
            </w:pPr>
            <w:r w:rsidRPr="006171E4">
              <w:rPr>
                <w:rFonts w:hint="cs"/>
                <w:b/>
                <w:bCs/>
                <w:sz w:val="20"/>
                <w:szCs w:val="20"/>
                <w:rtl/>
              </w:rPr>
              <w:t>280101</w:t>
            </w:r>
          </w:p>
        </w:tc>
        <w:tc>
          <w:tcPr>
            <w:tcW w:w="2105" w:type="dxa"/>
          </w:tcPr>
          <w:p w:rsidR="00E96E43" w:rsidRPr="006171E4" w:rsidRDefault="00E96E43" w:rsidP="00965D5E">
            <w:pPr>
              <w:jc w:val="center"/>
              <w:rPr>
                <w:b/>
                <w:bCs/>
                <w:sz w:val="16"/>
                <w:szCs w:val="16"/>
                <w:rtl/>
              </w:rPr>
            </w:pPr>
            <w:r w:rsidRPr="006171E4">
              <w:rPr>
                <w:rFonts w:hint="cs"/>
                <w:b/>
                <w:bCs/>
                <w:sz w:val="16"/>
                <w:szCs w:val="16"/>
                <w:rtl/>
              </w:rPr>
              <w:t>حمل آهن الات و سیمان پاکتی مازاد بر 30 کیلومتر تا 75 کیلومتر</w:t>
            </w:r>
          </w:p>
        </w:tc>
        <w:tc>
          <w:tcPr>
            <w:tcW w:w="506" w:type="dxa"/>
          </w:tcPr>
          <w:p w:rsidR="00E96E43" w:rsidRPr="006171E4" w:rsidRDefault="00E96E43" w:rsidP="00965D5E">
            <w:pPr>
              <w:jc w:val="center"/>
              <w:rPr>
                <w:b/>
                <w:bCs/>
                <w:sz w:val="16"/>
                <w:szCs w:val="16"/>
                <w:rtl/>
              </w:rPr>
            </w:pPr>
            <w:r w:rsidRPr="006171E4">
              <w:rPr>
                <w:rFonts w:hint="cs"/>
                <w:b/>
                <w:bCs/>
                <w:sz w:val="16"/>
                <w:szCs w:val="16"/>
                <w:rtl/>
              </w:rPr>
              <w:t>2</w:t>
            </w:r>
            <w:r w:rsidR="0080743B">
              <w:rPr>
                <w:rFonts w:hint="cs"/>
                <w:b/>
                <w:bCs/>
                <w:sz w:val="16"/>
                <w:szCs w:val="16"/>
                <w:rtl/>
              </w:rPr>
              <w:t>0</w:t>
            </w:r>
          </w:p>
        </w:tc>
      </w:tr>
      <w:tr w:rsidR="00E96E43" w:rsidRPr="006171E4" w:rsidTr="00965D5E">
        <w:tc>
          <w:tcPr>
            <w:tcW w:w="1245" w:type="dxa"/>
            <w:tcBorders>
              <w:right w:val="single" w:sz="4" w:space="0" w:color="auto"/>
            </w:tcBorders>
          </w:tcPr>
          <w:p w:rsidR="00E96E43" w:rsidRPr="006171E4" w:rsidRDefault="001F0816" w:rsidP="00965D5E">
            <w:pPr>
              <w:jc w:val="center"/>
              <w:rPr>
                <w:b/>
                <w:bCs/>
                <w:sz w:val="20"/>
                <w:szCs w:val="20"/>
              </w:rPr>
            </w:pPr>
            <w:r>
              <w:rPr>
                <w:b/>
                <w:bCs/>
                <w:sz w:val="20"/>
                <w:szCs w:val="20"/>
              </w:rPr>
              <w:t>75</w:t>
            </w:r>
          </w:p>
        </w:tc>
        <w:tc>
          <w:tcPr>
            <w:tcW w:w="1378" w:type="dxa"/>
            <w:tcBorders>
              <w:left w:val="single" w:sz="4" w:space="0" w:color="auto"/>
            </w:tcBorders>
          </w:tcPr>
          <w:p w:rsidR="00E96E43" w:rsidRPr="006171E4" w:rsidRDefault="00D817BF" w:rsidP="00965D5E">
            <w:pPr>
              <w:jc w:val="center"/>
              <w:rPr>
                <w:b/>
                <w:bCs/>
                <w:sz w:val="20"/>
                <w:szCs w:val="20"/>
                <w:rtl/>
              </w:rPr>
            </w:pPr>
            <w:r>
              <w:rPr>
                <w:rFonts w:hint="cs"/>
                <w:b/>
                <w:bCs/>
                <w:sz w:val="20"/>
                <w:szCs w:val="20"/>
                <w:rtl/>
              </w:rPr>
              <w:t>1047</w:t>
            </w:r>
          </w:p>
        </w:tc>
        <w:tc>
          <w:tcPr>
            <w:tcW w:w="1315" w:type="dxa"/>
          </w:tcPr>
          <w:p w:rsidR="00E96E43" w:rsidRPr="006171E4" w:rsidRDefault="00E96E43" w:rsidP="00965D5E">
            <w:pPr>
              <w:jc w:val="center"/>
              <w:rPr>
                <w:b/>
                <w:bCs/>
                <w:sz w:val="20"/>
                <w:szCs w:val="20"/>
              </w:rPr>
            </w:pPr>
            <w:r w:rsidRPr="006171E4">
              <w:rPr>
                <w:rFonts w:hint="cs"/>
                <w:b/>
                <w:bCs/>
                <w:sz w:val="20"/>
                <w:szCs w:val="20"/>
                <w:rtl/>
              </w:rPr>
              <w:t>665</w:t>
            </w:r>
          </w:p>
        </w:tc>
        <w:tc>
          <w:tcPr>
            <w:tcW w:w="882" w:type="dxa"/>
          </w:tcPr>
          <w:p w:rsidR="00E96E43" w:rsidRPr="006171E4" w:rsidRDefault="00E96E43" w:rsidP="00EE7AC3">
            <w:pPr>
              <w:jc w:val="center"/>
              <w:rPr>
                <w:b/>
                <w:bCs/>
                <w:sz w:val="20"/>
                <w:szCs w:val="20"/>
              </w:rPr>
            </w:pPr>
            <w:r w:rsidRPr="006171E4">
              <w:rPr>
                <w:rFonts w:hint="cs"/>
                <w:b/>
                <w:bCs/>
                <w:sz w:val="20"/>
                <w:szCs w:val="20"/>
                <w:rtl/>
              </w:rPr>
              <w:t>0.0</w:t>
            </w:r>
            <w:r w:rsidR="00EE7AC3">
              <w:rPr>
                <w:rFonts w:hint="cs"/>
                <w:b/>
                <w:bCs/>
                <w:sz w:val="20"/>
                <w:szCs w:val="20"/>
                <w:rtl/>
              </w:rPr>
              <w:t>45</w:t>
            </w:r>
          </w:p>
        </w:tc>
        <w:tc>
          <w:tcPr>
            <w:tcW w:w="957" w:type="dxa"/>
          </w:tcPr>
          <w:p w:rsidR="00E96E43" w:rsidRPr="006171E4" w:rsidRDefault="00E96E43" w:rsidP="00965D5E">
            <w:pPr>
              <w:jc w:val="center"/>
              <w:rPr>
                <w:b/>
                <w:bCs/>
                <w:sz w:val="20"/>
                <w:szCs w:val="20"/>
              </w:rPr>
            </w:pPr>
            <w:r w:rsidRPr="006171E4">
              <w:rPr>
                <w:rFonts w:hint="cs"/>
                <w:b/>
                <w:bCs/>
                <w:sz w:val="20"/>
                <w:szCs w:val="20"/>
                <w:rtl/>
              </w:rPr>
              <w:t>تن کیلومتر</w:t>
            </w:r>
          </w:p>
        </w:tc>
        <w:tc>
          <w:tcPr>
            <w:tcW w:w="1188" w:type="dxa"/>
          </w:tcPr>
          <w:p w:rsidR="00E96E43" w:rsidRPr="006171E4" w:rsidRDefault="00E96E43" w:rsidP="00965D5E">
            <w:pPr>
              <w:jc w:val="center"/>
              <w:rPr>
                <w:b/>
                <w:bCs/>
                <w:sz w:val="20"/>
                <w:szCs w:val="20"/>
              </w:rPr>
            </w:pPr>
            <w:r w:rsidRPr="006171E4">
              <w:rPr>
                <w:rFonts w:hint="cs"/>
                <w:b/>
                <w:bCs/>
                <w:sz w:val="20"/>
                <w:szCs w:val="20"/>
                <w:rtl/>
              </w:rPr>
              <w:t>280102</w:t>
            </w:r>
          </w:p>
        </w:tc>
        <w:tc>
          <w:tcPr>
            <w:tcW w:w="2105" w:type="dxa"/>
          </w:tcPr>
          <w:p w:rsidR="00E96E43" w:rsidRPr="006171E4" w:rsidRDefault="00E96E43" w:rsidP="00965D5E">
            <w:pPr>
              <w:jc w:val="center"/>
              <w:rPr>
                <w:b/>
                <w:bCs/>
                <w:sz w:val="16"/>
                <w:szCs w:val="16"/>
                <w:rtl/>
              </w:rPr>
            </w:pPr>
            <w:r w:rsidRPr="006171E4">
              <w:rPr>
                <w:rFonts w:hint="cs"/>
                <w:b/>
                <w:bCs/>
                <w:sz w:val="16"/>
                <w:szCs w:val="16"/>
                <w:rtl/>
              </w:rPr>
              <w:t>حمل آهن الات و سیمان پاکتی مازاد 75 کیلومتر تا 150 کیلومتر</w:t>
            </w:r>
          </w:p>
        </w:tc>
        <w:tc>
          <w:tcPr>
            <w:tcW w:w="506" w:type="dxa"/>
          </w:tcPr>
          <w:p w:rsidR="00E96E43" w:rsidRPr="006171E4" w:rsidRDefault="00E96E43" w:rsidP="00965D5E">
            <w:pPr>
              <w:jc w:val="center"/>
              <w:rPr>
                <w:b/>
                <w:bCs/>
                <w:sz w:val="16"/>
                <w:szCs w:val="16"/>
                <w:rtl/>
              </w:rPr>
            </w:pPr>
            <w:r w:rsidRPr="006171E4">
              <w:rPr>
                <w:rFonts w:hint="cs"/>
                <w:b/>
                <w:bCs/>
                <w:sz w:val="16"/>
                <w:szCs w:val="16"/>
                <w:rtl/>
              </w:rPr>
              <w:t>2</w:t>
            </w:r>
            <w:r w:rsidR="0080743B">
              <w:rPr>
                <w:rFonts w:hint="cs"/>
                <w:b/>
                <w:bCs/>
                <w:sz w:val="16"/>
                <w:szCs w:val="16"/>
                <w:rtl/>
              </w:rPr>
              <w:t>1</w:t>
            </w:r>
          </w:p>
        </w:tc>
      </w:tr>
      <w:tr w:rsidR="00E96E43" w:rsidRPr="006171E4" w:rsidTr="00965D5E">
        <w:tc>
          <w:tcPr>
            <w:tcW w:w="1245" w:type="dxa"/>
            <w:tcBorders>
              <w:right w:val="single" w:sz="4" w:space="0" w:color="auto"/>
            </w:tcBorders>
          </w:tcPr>
          <w:p w:rsidR="00E96E43" w:rsidRPr="006171E4" w:rsidRDefault="00D817BF" w:rsidP="00965D5E">
            <w:pPr>
              <w:jc w:val="center"/>
              <w:rPr>
                <w:b/>
                <w:bCs/>
                <w:sz w:val="20"/>
                <w:szCs w:val="20"/>
              </w:rPr>
            </w:pPr>
            <w:r>
              <w:rPr>
                <w:rFonts w:hint="cs"/>
                <w:b/>
                <w:bCs/>
                <w:sz w:val="20"/>
                <w:szCs w:val="20"/>
                <w:rtl/>
              </w:rPr>
              <w:t>12</w:t>
            </w:r>
          </w:p>
        </w:tc>
        <w:tc>
          <w:tcPr>
            <w:tcW w:w="1378" w:type="dxa"/>
            <w:tcBorders>
              <w:left w:val="single" w:sz="4" w:space="0" w:color="auto"/>
            </w:tcBorders>
          </w:tcPr>
          <w:p w:rsidR="00E96E43" w:rsidRPr="006171E4" w:rsidRDefault="00D817BF" w:rsidP="00965D5E">
            <w:pPr>
              <w:jc w:val="center"/>
              <w:rPr>
                <w:b/>
                <w:bCs/>
                <w:sz w:val="20"/>
                <w:szCs w:val="20"/>
                <w:rtl/>
              </w:rPr>
            </w:pPr>
            <w:r>
              <w:rPr>
                <w:rFonts w:hint="cs"/>
                <w:b/>
                <w:bCs/>
                <w:sz w:val="20"/>
                <w:szCs w:val="20"/>
                <w:rtl/>
              </w:rPr>
              <w:t>1348</w:t>
            </w:r>
          </w:p>
        </w:tc>
        <w:tc>
          <w:tcPr>
            <w:tcW w:w="1315" w:type="dxa"/>
          </w:tcPr>
          <w:p w:rsidR="00E96E43" w:rsidRPr="006171E4" w:rsidRDefault="00E96E43" w:rsidP="00965D5E">
            <w:pPr>
              <w:jc w:val="center"/>
              <w:rPr>
                <w:b/>
                <w:bCs/>
                <w:sz w:val="20"/>
                <w:szCs w:val="20"/>
                <w:rtl/>
              </w:rPr>
            </w:pPr>
            <w:r w:rsidRPr="006171E4">
              <w:rPr>
                <w:rFonts w:hint="cs"/>
                <w:b/>
                <w:bCs/>
                <w:sz w:val="20"/>
                <w:szCs w:val="20"/>
                <w:rtl/>
              </w:rPr>
              <w:t>1070</w:t>
            </w:r>
          </w:p>
        </w:tc>
        <w:tc>
          <w:tcPr>
            <w:tcW w:w="882" w:type="dxa"/>
          </w:tcPr>
          <w:p w:rsidR="00E96E43" w:rsidRPr="006171E4" w:rsidRDefault="00D817BF" w:rsidP="00D817BF">
            <w:pPr>
              <w:jc w:val="center"/>
              <w:rPr>
                <w:b/>
                <w:bCs/>
                <w:sz w:val="20"/>
                <w:szCs w:val="20"/>
                <w:rtl/>
              </w:rPr>
            </w:pPr>
            <w:r>
              <w:rPr>
                <w:rFonts w:hint="cs"/>
                <w:b/>
                <w:bCs/>
                <w:sz w:val="20"/>
                <w:szCs w:val="20"/>
                <w:rtl/>
              </w:rPr>
              <w:t>0.105</w:t>
            </w:r>
          </w:p>
        </w:tc>
        <w:tc>
          <w:tcPr>
            <w:tcW w:w="957" w:type="dxa"/>
          </w:tcPr>
          <w:p w:rsidR="00E96E43" w:rsidRPr="006171E4" w:rsidRDefault="00E96E43" w:rsidP="00965D5E">
            <w:pPr>
              <w:jc w:val="center"/>
              <w:rPr>
                <w:b/>
                <w:bCs/>
                <w:sz w:val="20"/>
                <w:szCs w:val="20"/>
                <w:rtl/>
              </w:rPr>
            </w:pPr>
            <w:r w:rsidRPr="006171E4">
              <w:rPr>
                <w:rFonts w:hint="cs"/>
                <w:b/>
                <w:bCs/>
                <w:sz w:val="20"/>
                <w:szCs w:val="20"/>
                <w:rtl/>
              </w:rPr>
              <w:t>تن کیلومتر</w:t>
            </w:r>
          </w:p>
        </w:tc>
        <w:tc>
          <w:tcPr>
            <w:tcW w:w="1188" w:type="dxa"/>
          </w:tcPr>
          <w:p w:rsidR="00E96E43" w:rsidRPr="006171E4" w:rsidRDefault="00E96E43" w:rsidP="00965D5E">
            <w:pPr>
              <w:jc w:val="center"/>
              <w:rPr>
                <w:b/>
                <w:bCs/>
                <w:sz w:val="20"/>
                <w:szCs w:val="20"/>
                <w:rtl/>
              </w:rPr>
            </w:pPr>
            <w:r w:rsidRPr="006171E4">
              <w:rPr>
                <w:rFonts w:hint="cs"/>
                <w:b/>
                <w:bCs/>
                <w:sz w:val="20"/>
                <w:szCs w:val="20"/>
                <w:rtl/>
              </w:rPr>
              <w:t>280201</w:t>
            </w:r>
          </w:p>
        </w:tc>
        <w:tc>
          <w:tcPr>
            <w:tcW w:w="2105" w:type="dxa"/>
          </w:tcPr>
          <w:p w:rsidR="00E96E43" w:rsidRPr="006171E4" w:rsidRDefault="00E96E43" w:rsidP="00965D5E">
            <w:pPr>
              <w:jc w:val="center"/>
              <w:rPr>
                <w:b/>
                <w:bCs/>
                <w:sz w:val="16"/>
                <w:szCs w:val="16"/>
                <w:rtl/>
              </w:rPr>
            </w:pPr>
            <w:r w:rsidRPr="006171E4">
              <w:rPr>
                <w:rFonts w:hint="cs"/>
                <w:b/>
                <w:bCs/>
                <w:sz w:val="16"/>
                <w:szCs w:val="16"/>
                <w:rtl/>
              </w:rPr>
              <w:t>حمل آجر و مصالح سنگی نسبت به مازاد بر 30 کیلومتر تا 75 کیلومتر</w:t>
            </w:r>
          </w:p>
        </w:tc>
        <w:tc>
          <w:tcPr>
            <w:tcW w:w="506" w:type="dxa"/>
          </w:tcPr>
          <w:p w:rsidR="00E96E43" w:rsidRPr="006171E4" w:rsidRDefault="00E96E43" w:rsidP="00965D5E">
            <w:pPr>
              <w:jc w:val="center"/>
              <w:rPr>
                <w:b/>
                <w:bCs/>
                <w:sz w:val="16"/>
                <w:szCs w:val="16"/>
                <w:rtl/>
              </w:rPr>
            </w:pPr>
            <w:r w:rsidRPr="006171E4">
              <w:rPr>
                <w:rFonts w:hint="cs"/>
                <w:b/>
                <w:bCs/>
                <w:sz w:val="16"/>
                <w:szCs w:val="16"/>
                <w:rtl/>
              </w:rPr>
              <w:t>2</w:t>
            </w:r>
            <w:r w:rsidR="0080743B">
              <w:rPr>
                <w:rFonts w:hint="cs"/>
                <w:b/>
                <w:bCs/>
                <w:sz w:val="16"/>
                <w:szCs w:val="16"/>
                <w:rtl/>
              </w:rPr>
              <w:t>3</w:t>
            </w:r>
          </w:p>
        </w:tc>
      </w:tr>
      <w:tr w:rsidR="00E96E43" w:rsidRPr="006171E4" w:rsidTr="00965D5E">
        <w:tc>
          <w:tcPr>
            <w:tcW w:w="1245" w:type="dxa"/>
            <w:tcBorders>
              <w:right w:val="single" w:sz="4" w:space="0" w:color="auto"/>
            </w:tcBorders>
          </w:tcPr>
          <w:p w:rsidR="00E96E43" w:rsidRPr="006171E4" w:rsidRDefault="00D817BF" w:rsidP="00965D5E">
            <w:pPr>
              <w:jc w:val="center"/>
              <w:rPr>
                <w:b/>
                <w:bCs/>
                <w:sz w:val="20"/>
                <w:szCs w:val="20"/>
              </w:rPr>
            </w:pPr>
            <w:r>
              <w:rPr>
                <w:rFonts w:hint="cs"/>
                <w:b/>
                <w:bCs/>
                <w:sz w:val="20"/>
                <w:szCs w:val="20"/>
                <w:rtl/>
              </w:rPr>
              <w:t>22</w:t>
            </w:r>
          </w:p>
        </w:tc>
        <w:tc>
          <w:tcPr>
            <w:tcW w:w="1378" w:type="dxa"/>
            <w:tcBorders>
              <w:left w:val="single" w:sz="4" w:space="0" w:color="auto"/>
            </w:tcBorders>
          </w:tcPr>
          <w:p w:rsidR="00E96E43" w:rsidRPr="006171E4" w:rsidRDefault="00D817BF" w:rsidP="00965D5E">
            <w:pPr>
              <w:jc w:val="center"/>
              <w:rPr>
                <w:b/>
                <w:bCs/>
                <w:sz w:val="20"/>
                <w:szCs w:val="20"/>
                <w:rtl/>
              </w:rPr>
            </w:pPr>
            <w:r>
              <w:rPr>
                <w:rFonts w:hint="cs"/>
                <w:b/>
                <w:bCs/>
                <w:sz w:val="20"/>
                <w:szCs w:val="20"/>
                <w:rtl/>
              </w:rPr>
              <w:t>2472</w:t>
            </w:r>
          </w:p>
        </w:tc>
        <w:tc>
          <w:tcPr>
            <w:tcW w:w="1315" w:type="dxa"/>
          </w:tcPr>
          <w:p w:rsidR="00E96E43" w:rsidRPr="006171E4" w:rsidRDefault="00E96E43" w:rsidP="00965D5E">
            <w:pPr>
              <w:jc w:val="center"/>
              <w:rPr>
                <w:b/>
                <w:bCs/>
                <w:sz w:val="20"/>
                <w:szCs w:val="20"/>
                <w:rtl/>
              </w:rPr>
            </w:pPr>
            <w:r w:rsidRPr="006171E4">
              <w:rPr>
                <w:rFonts w:hint="cs"/>
                <w:b/>
                <w:bCs/>
                <w:sz w:val="20"/>
                <w:szCs w:val="20"/>
                <w:rtl/>
              </w:rPr>
              <w:t>1070</w:t>
            </w:r>
          </w:p>
        </w:tc>
        <w:tc>
          <w:tcPr>
            <w:tcW w:w="882" w:type="dxa"/>
          </w:tcPr>
          <w:p w:rsidR="00E96E43" w:rsidRPr="006171E4" w:rsidRDefault="00E96E43" w:rsidP="00D817BF">
            <w:pPr>
              <w:jc w:val="center"/>
              <w:rPr>
                <w:b/>
                <w:bCs/>
                <w:sz w:val="20"/>
                <w:szCs w:val="20"/>
                <w:rtl/>
              </w:rPr>
            </w:pPr>
            <w:r w:rsidRPr="006171E4">
              <w:rPr>
                <w:rFonts w:hint="cs"/>
                <w:b/>
                <w:bCs/>
                <w:sz w:val="20"/>
                <w:szCs w:val="20"/>
                <w:rtl/>
              </w:rPr>
              <w:t>0.</w:t>
            </w:r>
            <w:r w:rsidR="00D817BF">
              <w:rPr>
                <w:rFonts w:hint="cs"/>
                <w:b/>
                <w:bCs/>
                <w:sz w:val="20"/>
                <w:szCs w:val="20"/>
                <w:rtl/>
              </w:rPr>
              <w:t>105</w:t>
            </w:r>
          </w:p>
        </w:tc>
        <w:tc>
          <w:tcPr>
            <w:tcW w:w="957" w:type="dxa"/>
          </w:tcPr>
          <w:p w:rsidR="00E96E43" w:rsidRPr="006171E4" w:rsidRDefault="00E96E43" w:rsidP="00965D5E">
            <w:pPr>
              <w:jc w:val="center"/>
              <w:rPr>
                <w:b/>
                <w:bCs/>
                <w:sz w:val="20"/>
                <w:szCs w:val="20"/>
                <w:rtl/>
              </w:rPr>
            </w:pPr>
            <w:r w:rsidRPr="006171E4">
              <w:rPr>
                <w:rFonts w:hint="cs"/>
                <w:b/>
                <w:bCs/>
                <w:sz w:val="20"/>
                <w:szCs w:val="20"/>
                <w:rtl/>
              </w:rPr>
              <w:t>تن کیلومتر</w:t>
            </w:r>
          </w:p>
        </w:tc>
        <w:tc>
          <w:tcPr>
            <w:tcW w:w="1188" w:type="dxa"/>
          </w:tcPr>
          <w:p w:rsidR="00E96E43" w:rsidRPr="006171E4" w:rsidRDefault="00E96E43" w:rsidP="00965D5E">
            <w:pPr>
              <w:jc w:val="center"/>
              <w:rPr>
                <w:b/>
                <w:bCs/>
                <w:sz w:val="20"/>
                <w:szCs w:val="20"/>
                <w:rtl/>
              </w:rPr>
            </w:pPr>
            <w:r w:rsidRPr="006171E4">
              <w:rPr>
                <w:rFonts w:hint="cs"/>
                <w:b/>
                <w:bCs/>
                <w:sz w:val="20"/>
                <w:szCs w:val="20"/>
                <w:rtl/>
              </w:rPr>
              <w:t>280201</w:t>
            </w:r>
          </w:p>
        </w:tc>
        <w:tc>
          <w:tcPr>
            <w:tcW w:w="2105" w:type="dxa"/>
          </w:tcPr>
          <w:p w:rsidR="00E96E43" w:rsidRPr="006171E4" w:rsidRDefault="00E96E43" w:rsidP="00965D5E">
            <w:pPr>
              <w:jc w:val="center"/>
              <w:rPr>
                <w:b/>
                <w:bCs/>
                <w:sz w:val="16"/>
                <w:szCs w:val="16"/>
                <w:rtl/>
              </w:rPr>
            </w:pPr>
            <w:r w:rsidRPr="006171E4">
              <w:rPr>
                <w:rFonts w:hint="cs"/>
                <w:b/>
                <w:bCs/>
                <w:sz w:val="16"/>
                <w:szCs w:val="16"/>
                <w:rtl/>
              </w:rPr>
              <w:t>حمل آجر و مصالح سنگی نسبت به مازاد بر 30 کیلومتر تا 75 کیلومتر</w:t>
            </w:r>
          </w:p>
        </w:tc>
        <w:tc>
          <w:tcPr>
            <w:tcW w:w="506" w:type="dxa"/>
          </w:tcPr>
          <w:p w:rsidR="00E96E43" w:rsidRPr="006171E4" w:rsidRDefault="007D536F" w:rsidP="00965D5E">
            <w:pPr>
              <w:jc w:val="center"/>
              <w:rPr>
                <w:b/>
                <w:bCs/>
                <w:sz w:val="16"/>
                <w:szCs w:val="16"/>
                <w:rtl/>
              </w:rPr>
            </w:pPr>
            <w:r w:rsidRPr="006171E4">
              <w:rPr>
                <w:rFonts w:hint="cs"/>
                <w:b/>
                <w:bCs/>
                <w:sz w:val="16"/>
                <w:szCs w:val="16"/>
                <w:rtl/>
              </w:rPr>
              <w:t>2</w:t>
            </w:r>
            <w:r w:rsidR="0080743B">
              <w:rPr>
                <w:rFonts w:hint="cs"/>
                <w:b/>
                <w:bCs/>
                <w:sz w:val="16"/>
                <w:szCs w:val="16"/>
                <w:rtl/>
              </w:rPr>
              <w:t>4</w:t>
            </w:r>
          </w:p>
        </w:tc>
      </w:tr>
      <w:tr w:rsidR="00E96E43" w:rsidRPr="006171E4" w:rsidTr="00965D5E">
        <w:tc>
          <w:tcPr>
            <w:tcW w:w="1245" w:type="dxa"/>
            <w:tcBorders>
              <w:right w:val="single" w:sz="4" w:space="0" w:color="auto"/>
            </w:tcBorders>
          </w:tcPr>
          <w:p w:rsidR="00E96E43" w:rsidRPr="006171E4" w:rsidRDefault="00E96E43" w:rsidP="00965D5E">
            <w:pPr>
              <w:jc w:val="center"/>
              <w:rPr>
                <w:b/>
                <w:bCs/>
                <w:sz w:val="20"/>
                <w:szCs w:val="20"/>
              </w:rPr>
            </w:pPr>
          </w:p>
        </w:tc>
        <w:tc>
          <w:tcPr>
            <w:tcW w:w="1378" w:type="dxa"/>
            <w:tcBorders>
              <w:left w:val="single" w:sz="4" w:space="0" w:color="auto"/>
            </w:tcBorders>
          </w:tcPr>
          <w:p w:rsidR="00E96E43" w:rsidRDefault="00BE50C1" w:rsidP="00D817BF">
            <w:pPr>
              <w:tabs>
                <w:tab w:val="center" w:pos="581"/>
              </w:tabs>
              <w:rPr>
                <w:rFonts w:hint="cs"/>
                <w:b/>
                <w:bCs/>
                <w:sz w:val="20"/>
                <w:szCs w:val="20"/>
                <w:rtl/>
              </w:rPr>
            </w:pPr>
            <w:r>
              <w:rPr>
                <w:rFonts w:hint="cs"/>
                <w:b/>
                <w:bCs/>
                <w:sz w:val="20"/>
                <w:szCs w:val="20"/>
                <w:rtl/>
              </w:rPr>
              <w:t>ریال</w:t>
            </w:r>
            <w:r>
              <w:rPr>
                <w:b/>
                <w:bCs/>
                <w:sz w:val="20"/>
                <w:szCs w:val="20"/>
                <w:rtl/>
              </w:rPr>
              <w:tab/>
            </w:r>
            <w:r w:rsidR="00D817BF">
              <w:rPr>
                <w:rFonts w:hint="cs"/>
                <w:b/>
                <w:bCs/>
                <w:sz w:val="20"/>
                <w:szCs w:val="20"/>
                <w:rtl/>
              </w:rPr>
              <w:t>352.446</w:t>
            </w:r>
          </w:p>
          <w:p w:rsidR="00D817BF" w:rsidRPr="006171E4" w:rsidRDefault="00D817BF" w:rsidP="00D817BF">
            <w:pPr>
              <w:tabs>
                <w:tab w:val="center" w:pos="581"/>
              </w:tabs>
              <w:rPr>
                <w:b/>
                <w:bCs/>
                <w:sz w:val="20"/>
                <w:szCs w:val="20"/>
                <w:rtl/>
              </w:rPr>
            </w:pPr>
          </w:p>
        </w:tc>
        <w:tc>
          <w:tcPr>
            <w:tcW w:w="6953" w:type="dxa"/>
            <w:gridSpan w:val="6"/>
          </w:tcPr>
          <w:p w:rsidR="0080743B" w:rsidRDefault="0080743B" w:rsidP="00965D5E">
            <w:pPr>
              <w:tabs>
                <w:tab w:val="left" w:pos="1091"/>
                <w:tab w:val="center" w:pos="3368"/>
              </w:tabs>
              <w:rPr>
                <w:b/>
                <w:bCs/>
                <w:sz w:val="20"/>
                <w:szCs w:val="20"/>
                <w:rtl/>
              </w:rPr>
            </w:pPr>
            <w:r>
              <w:rPr>
                <w:b/>
                <w:bCs/>
                <w:sz w:val="20"/>
                <w:szCs w:val="20"/>
                <w:rtl/>
              </w:rPr>
              <w:tab/>
            </w:r>
          </w:p>
          <w:p w:rsidR="00E96E43" w:rsidRPr="006171E4" w:rsidRDefault="0080743B" w:rsidP="00D817BF">
            <w:pPr>
              <w:tabs>
                <w:tab w:val="left" w:pos="816"/>
                <w:tab w:val="left" w:pos="1091"/>
                <w:tab w:val="center" w:pos="3368"/>
              </w:tabs>
              <w:rPr>
                <w:b/>
                <w:bCs/>
                <w:sz w:val="20"/>
                <w:szCs w:val="20"/>
              </w:rPr>
            </w:pPr>
            <w:r>
              <w:rPr>
                <w:b/>
                <w:bCs/>
                <w:sz w:val="20"/>
                <w:szCs w:val="20"/>
                <w:rtl/>
              </w:rPr>
              <w:tab/>
            </w:r>
            <w:r w:rsidR="00BE50C1">
              <w:rPr>
                <w:rFonts w:hint="cs"/>
                <w:b/>
                <w:bCs/>
                <w:sz w:val="20"/>
                <w:szCs w:val="20"/>
                <w:rtl/>
              </w:rPr>
              <w:t>(بدون ضریب)</w:t>
            </w:r>
            <w:r w:rsidR="00BE50C1">
              <w:rPr>
                <w:b/>
                <w:bCs/>
                <w:sz w:val="20"/>
                <w:szCs w:val="20"/>
                <w:rtl/>
              </w:rPr>
              <w:tab/>
            </w:r>
            <w:r w:rsidR="00D817BF">
              <w:rPr>
                <w:rFonts w:hint="cs"/>
                <w:b/>
                <w:bCs/>
                <w:sz w:val="20"/>
                <w:szCs w:val="20"/>
                <w:rtl/>
              </w:rPr>
              <w:t xml:space="preserve">           </w:t>
            </w:r>
            <w:r>
              <w:rPr>
                <w:rFonts w:hint="cs"/>
                <w:b/>
                <w:bCs/>
                <w:sz w:val="20"/>
                <w:szCs w:val="20"/>
                <w:rtl/>
              </w:rPr>
              <w:t xml:space="preserve"> </w:t>
            </w:r>
            <w:r w:rsidR="00E96E43" w:rsidRPr="006171E4">
              <w:rPr>
                <w:rFonts w:hint="cs"/>
                <w:b/>
                <w:bCs/>
                <w:sz w:val="20"/>
                <w:szCs w:val="20"/>
                <w:rtl/>
              </w:rPr>
              <w:t>جمع کل هز</w:t>
            </w:r>
            <w:r w:rsidR="00D817BF">
              <w:rPr>
                <w:rFonts w:hint="cs"/>
                <w:b/>
                <w:bCs/>
                <w:sz w:val="20"/>
                <w:szCs w:val="20"/>
                <w:rtl/>
              </w:rPr>
              <w:t>ینه اجرای بتن ریزی معبر</w:t>
            </w:r>
          </w:p>
          <w:p w:rsidR="00E96E43" w:rsidRPr="006171E4" w:rsidRDefault="00E96E43" w:rsidP="00965D5E">
            <w:pPr>
              <w:jc w:val="center"/>
              <w:rPr>
                <w:b/>
                <w:bCs/>
                <w:sz w:val="20"/>
                <w:szCs w:val="20"/>
                <w:rtl/>
              </w:rPr>
            </w:pPr>
          </w:p>
        </w:tc>
      </w:tr>
    </w:tbl>
    <w:p w:rsidR="006D1BAA" w:rsidRPr="006171E4" w:rsidRDefault="006D1BAA" w:rsidP="00780461">
      <w:pPr>
        <w:jc w:val="center"/>
        <w:rPr>
          <w:b/>
          <w:bCs/>
          <w:sz w:val="20"/>
          <w:szCs w:val="20"/>
          <w:lang w:bidi="fa-IR"/>
        </w:rPr>
      </w:pPr>
    </w:p>
    <w:sectPr w:rsidR="006D1BAA" w:rsidRPr="006171E4" w:rsidSect="00965D5E">
      <w:headerReference w:type="default" r:id="rId6"/>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255" w:rsidRDefault="00D97255" w:rsidP="00965D5E">
      <w:pPr>
        <w:spacing w:after="0" w:line="240" w:lineRule="auto"/>
      </w:pPr>
      <w:r>
        <w:separator/>
      </w:r>
    </w:p>
  </w:endnote>
  <w:endnote w:type="continuationSeparator" w:id="1">
    <w:p w:rsidR="00D97255" w:rsidRDefault="00D97255" w:rsidP="00965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255" w:rsidRDefault="00D97255" w:rsidP="00965D5E">
      <w:pPr>
        <w:spacing w:after="0" w:line="240" w:lineRule="auto"/>
      </w:pPr>
      <w:r>
        <w:separator/>
      </w:r>
    </w:p>
  </w:footnote>
  <w:footnote w:type="continuationSeparator" w:id="1">
    <w:p w:rsidR="00D97255" w:rsidRDefault="00D97255" w:rsidP="00965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5E" w:rsidRDefault="00E64492" w:rsidP="00E64492">
    <w:pPr>
      <w:pStyle w:val="Header"/>
      <w:rPr>
        <w:rtl/>
        <w:lang w:bidi="fa-IR"/>
      </w:rPr>
    </w:pPr>
    <w:r>
      <w:rPr>
        <w:rFonts w:hint="cs"/>
        <w:rtl/>
        <w:lang w:bidi="fa-IR"/>
      </w:rPr>
      <w:t xml:space="preserve">برآورد اجرای بتن ریزی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02FC9"/>
    <w:rsid w:val="001A485D"/>
    <w:rsid w:val="001F0816"/>
    <w:rsid w:val="003548FD"/>
    <w:rsid w:val="00396DD3"/>
    <w:rsid w:val="003D458D"/>
    <w:rsid w:val="00422CC8"/>
    <w:rsid w:val="0043690F"/>
    <w:rsid w:val="0044016E"/>
    <w:rsid w:val="0053097D"/>
    <w:rsid w:val="00582744"/>
    <w:rsid w:val="006171E4"/>
    <w:rsid w:val="0067039B"/>
    <w:rsid w:val="006755AB"/>
    <w:rsid w:val="006D1BAA"/>
    <w:rsid w:val="00711D4B"/>
    <w:rsid w:val="00715F14"/>
    <w:rsid w:val="00780461"/>
    <w:rsid w:val="007A3640"/>
    <w:rsid w:val="007D536F"/>
    <w:rsid w:val="0080743B"/>
    <w:rsid w:val="008E2EE4"/>
    <w:rsid w:val="00965D5E"/>
    <w:rsid w:val="00A42B25"/>
    <w:rsid w:val="00A51D5B"/>
    <w:rsid w:val="00A65B9D"/>
    <w:rsid w:val="00B06464"/>
    <w:rsid w:val="00B6234F"/>
    <w:rsid w:val="00B80AB5"/>
    <w:rsid w:val="00BE50C1"/>
    <w:rsid w:val="00C212B6"/>
    <w:rsid w:val="00CE04E6"/>
    <w:rsid w:val="00D02FC9"/>
    <w:rsid w:val="00D817BF"/>
    <w:rsid w:val="00D933C3"/>
    <w:rsid w:val="00D97255"/>
    <w:rsid w:val="00E03B05"/>
    <w:rsid w:val="00E458EF"/>
    <w:rsid w:val="00E64492"/>
    <w:rsid w:val="00E7746A"/>
    <w:rsid w:val="00E96E43"/>
    <w:rsid w:val="00EB3217"/>
    <w:rsid w:val="00EE7AC3"/>
    <w:rsid w:val="00F22AF7"/>
    <w:rsid w:val="00F652C0"/>
    <w:rsid w:val="00F65A3F"/>
    <w:rsid w:val="00FD51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F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5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D5E"/>
  </w:style>
  <w:style w:type="paragraph" w:styleId="Footer">
    <w:name w:val="footer"/>
    <w:basedOn w:val="Normal"/>
    <w:link w:val="FooterChar"/>
    <w:uiPriority w:val="99"/>
    <w:semiHidden/>
    <w:unhideWhenUsed/>
    <w:rsid w:val="00965D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D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Jaam-e-Jam</dc:creator>
  <cp:lastModifiedBy>MRT</cp:lastModifiedBy>
  <cp:revision>4</cp:revision>
  <cp:lastPrinted>2015-12-01T06:42:00Z</cp:lastPrinted>
  <dcterms:created xsi:type="dcterms:W3CDTF">2015-12-01T06:40:00Z</dcterms:created>
  <dcterms:modified xsi:type="dcterms:W3CDTF">2015-12-01T06:43:00Z</dcterms:modified>
</cp:coreProperties>
</file>